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FD1EE" w14:textId="77777777" w:rsidR="003D1C10" w:rsidRPr="00BA1654" w:rsidRDefault="00000000">
      <w:pPr>
        <w:spacing w:line="240" w:lineRule="auto"/>
        <w:rPr>
          <w:rFonts w:ascii="黑体" w:eastAsia="黑体" w:hAnsi="黑体" w:hint="eastAsia"/>
          <w:kern w:val="0"/>
          <w:sz w:val="10"/>
          <w:szCs w:val="10"/>
        </w:rPr>
      </w:pPr>
      <w:r w:rsidRPr="00BA1654">
        <w:rPr>
          <w:noProof/>
        </w:rPr>
        <w:drawing>
          <wp:anchor distT="0" distB="0" distL="114300" distR="114300" simplePos="0" relativeHeight="251663360" behindDoc="0" locked="0" layoutInCell="1" allowOverlap="1" wp14:anchorId="0AE52D17" wp14:editId="14FF72EC">
            <wp:simplePos x="0" y="0"/>
            <wp:positionH relativeFrom="column">
              <wp:posOffset>4993005</wp:posOffset>
            </wp:positionH>
            <wp:positionV relativeFrom="paragraph">
              <wp:posOffset>-717550</wp:posOffset>
            </wp:positionV>
            <wp:extent cx="935990" cy="935990"/>
            <wp:effectExtent l="0" t="0" r="0" b="0"/>
            <wp:wrapNone/>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936000" cy="936000"/>
                    </a:xfrm>
                    <a:prstGeom prst="rect">
                      <a:avLst/>
                    </a:prstGeom>
                    <a:noFill/>
                    <a:ln>
                      <a:noFill/>
                    </a:ln>
                  </pic:spPr>
                </pic:pic>
              </a:graphicData>
            </a:graphic>
          </wp:anchor>
        </w:drawing>
      </w:r>
    </w:p>
    <w:p w14:paraId="5535634A" w14:textId="77777777" w:rsidR="003D1C10" w:rsidRPr="00BA1654" w:rsidRDefault="00000000">
      <w:pPr>
        <w:pStyle w:val="affffffffff9"/>
        <w:framePr w:w="8836" w:h="6974" w:hRule="exact" w:wrap="around" w:x="1597" w:anchorLock="1"/>
        <w:rPr>
          <w:rFonts w:hint="eastAsia"/>
        </w:rPr>
      </w:pPr>
      <w:r w:rsidRPr="00BA1654">
        <w:rPr>
          <w:rFonts w:hint="eastAsia"/>
        </w:rPr>
        <w:t>岭南地区中医健康膳食指南 慢性呼吸衰竭</w:t>
      </w:r>
    </w:p>
    <w:p w14:paraId="7C2EE0D3" w14:textId="77777777" w:rsidR="003D1C10" w:rsidRPr="00BA1654" w:rsidRDefault="003D1C10">
      <w:pPr>
        <w:pStyle w:val="afffffffd"/>
        <w:framePr w:w="8836" w:h="6974" w:hRule="exact" w:wrap="around" w:vAnchor="page" w:hAnchor="page" w:x="1597" w:y="6408" w:anchorLock="1"/>
        <w:textAlignment w:val="bottom"/>
        <w:rPr>
          <w:rFonts w:eastAsia="黑体"/>
          <w:szCs w:val="28"/>
        </w:rPr>
      </w:pPr>
    </w:p>
    <w:p w14:paraId="2D7401C7" w14:textId="77777777" w:rsidR="003D1C10" w:rsidRPr="00BA1654" w:rsidRDefault="00000000">
      <w:pPr>
        <w:pStyle w:val="afffffffd"/>
        <w:framePr w:w="8836" w:h="6974" w:hRule="exact" w:wrap="around" w:vAnchor="page" w:hAnchor="page" w:x="1597" w:y="6408" w:anchorLock="1"/>
        <w:textAlignment w:val="bottom"/>
        <w:rPr>
          <w:rFonts w:eastAsia="黑体"/>
          <w:szCs w:val="28"/>
        </w:rPr>
      </w:pPr>
      <w:r w:rsidRPr="00BA1654">
        <w:rPr>
          <w:rFonts w:eastAsia="黑体" w:hint="eastAsia"/>
          <w:szCs w:val="28"/>
        </w:rPr>
        <w:t xml:space="preserve">Traditional </w:t>
      </w:r>
      <w:r w:rsidRPr="00BA1654">
        <w:rPr>
          <w:rFonts w:eastAsia="黑体"/>
          <w:szCs w:val="28"/>
        </w:rPr>
        <w:t>Chinese medic</w:t>
      </w:r>
      <w:r w:rsidRPr="00BA1654">
        <w:rPr>
          <w:rFonts w:eastAsia="黑体" w:hint="eastAsia"/>
          <w:szCs w:val="28"/>
        </w:rPr>
        <w:t>ine</w:t>
      </w:r>
      <w:r w:rsidRPr="00BA1654">
        <w:rPr>
          <w:rFonts w:eastAsia="黑体"/>
          <w:szCs w:val="28"/>
        </w:rPr>
        <w:t xml:space="preserve"> </w:t>
      </w:r>
      <w:r w:rsidRPr="00BA1654">
        <w:rPr>
          <w:rFonts w:eastAsia="黑体" w:hint="eastAsia"/>
          <w:szCs w:val="28"/>
        </w:rPr>
        <w:t>dietary guidelines</w:t>
      </w:r>
      <w:r w:rsidRPr="00BA1654">
        <w:rPr>
          <w:rFonts w:eastAsia="黑体"/>
          <w:szCs w:val="28"/>
        </w:rPr>
        <w:t xml:space="preserve"> in Ling</w:t>
      </w:r>
      <w:r w:rsidRPr="00BA1654">
        <w:rPr>
          <w:rFonts w:eastAsia="黑体" w:hint="eastAsia"/>
          <w:szCs w:val="28"/>
        </w:rPr>
        <w:t xml:space="preserve"> N</w:t>
      </w:r>
      <w:r w:rsidRPr="00BA1654">
        <w:rPr>
          <w:rFonts w:eastAsia="黑体"/>
          <w:szCs w:val="28"/>
        </w:rPr>
        <w:t>an area</w:t>
      </w:r>
      <w:r w:rsidRPr="00BA1654">
        <w:rPr>
          <w:rFonts w:eastAsia="黑体"/>
          <w:szCs w:val="28"/>
        </w:rPr>
        <w:br/>
      </w:r>
      <w:r w:rsidRPr="00BA1654">
        <w:rPr>
          <w:rFonts w:eastAsia="黑体" w:hint="eastAsia"/>
          <w:szCs w:val="28"/>
        </w:rPr>
        <w:t>Chronic</w:t>
      </w:r>
      <w:r w:rsidRPr="00BA1654">
        <w:rPr>
          <w:rFonts w:eastAsia="黑体"/>
          <w:szCs w:val="28"/>
        </w:rPr>
        <w:t xml:space="preserve"> </w:t>
      </w:r>
      <w:r w:rsidRPr="00BA1654">
        <w:rPr>
          <w:rFonts w:eastAsia="黑体" w:hint="eastAsia"/>
          <w:szCs w:val="28"/>
        </w:rPr>
        <w:t>respiratory</w:t>
      </w:r>
      <w:r w:rsidRPr="00BA1654">
        <w:rPr>
          <w:rFonts w:eastAsia="黑体"/>
          <w:szCs w:val="28"/>
        </w:rPr>
        <w:t xml:space="preserve"> </w:t>
      </w:r>
      <w:r w:rsidRPr="00BA1654">
        <w:rPr>
          <w:rFonts w:eastAsia="黑体" w:hint="eastAsia"/>
          <w:szCs w:val="28"/>
        </w:rPr>
        <w:t>failure</w:t>
      </w:r>
    </w:p>
    <w:p w14:paraId="56750456" w14:textId="77777777" w:rsidR="003D1C10" w:rsidRPr="00BA1654" w:rsidRDefault="003D1C10">
      <w:pPr>
        <w:pStyle w:val="afffffffd"/>
        <w:framePr w:w="8836" w:h="6974" w:hRule="exact" w:wrap="around" w:vAnchor="page" w:hAnchor="page" w:x="1597" w:y="6408" w:anchorLock="1"/>
        <w:textAlignment w:val="bottom"/>
        <w:rPr>
          <w:rFonts w:eastAsia="黑体"/>
          <w:szCs w:val="28"/>
        </w:rPr>
      </w:pPr>
    </w:p>
    <w:p w14:paraId="6234374C" w14:textId="77777777" w:rsidR="003D1C10" w:rsidRPr="00BA1654" w:rsidRDefault="003D1C10">
      <w:pPr>
        <w:pStyle w:val="afffffffd"/>
        <w:framePr w:w="8836" w:h="6974" w:hRule="exact" w:wrap="around" w:vAnchor="page" w:hAnchor="page" w:x="1597" w:y="6408" w:anchorLock="1"/>
        <w:spacing w:before="440" w:after="160"/>
        <w:textAlignment w:val="bottom"/>
        <w:rPr>
          <w:sz w:val="24"/>
          <w:szCs w:val="28"/>
        </w:rPr>
      </w:pPr>
    </w:p>
    <w:p w14:paraId="083A5992" w14:textId="77777777" w:rsidR="003D1C10" w:rsidRPr="00BA1654" w:rsidRDefault="003D1C10">
      <w:pPr>
        <w:pStyle w:val="afffffffd"/>
        <w:framePr w:w="8836" w:h="6974" w:hRule="exact" w:wrap="around" w:vAnchor="page" w:hAnchor="page" w:x="1597" w:y="6408" w:anchorLock="1"/>
        <w:textAlignment w:val="bottom"/>
        <w:rPr>
          <w:rFonts w:eastAsia="黑体"/>
          <w:szCs w:val="28"/>
        </w:rPr>
      </w:pPr>
    </w:p>
    <w:p w14:paraId="418AEC4A" w14:textId="77777777" w:rsidR="003D1C10" w:rsidRPr="00BA1654" w:rsidRDefault="00000000">
      <w:pPr>
        <w:pStyle w:val="affffffffff5"/>
        <w:framePr w:wrap="around" w:y="14176"/>
        <w:rPr>
          <w:szCs w:val="28"/>
        </w:rPr>
      </w:pPr>
      <w:r w:rsidRPr="00BA1654">
        <w:rPr>
          <w:rFonts w:ascii="黑体"/>
        </w:rPr>
        <w:fldChar w:fldCharType="begin">
          <w:ffData>
            <w:name w:val="PLSH_DATE_Y"/>
            <w:enabled/>
            <w:calcOnExit w:val="0"/>
            <w:textInput>
              <w:default w:val="2025"/>
              <w:maxLength w:val="4"/>
            </w:textInput>
          </w:ffData>
        </w:fldChar>
      </w:r>
      <w:r w:rsidRPr="00BA1654">
        <w:rPr>
          <w:rFonts w:ascii="黑体"/>
        </w:rPr>
        <w:instrText>FORMTEXT</w:instrText>
      </w:r>
      <w:r w:rsidRPr="00BA1654">
        <w:rPr>
          <w:rFonts w:ascii="黑体"/>
        </w:rPr>
      </w:r>
      <w:r w:rsidRPr="00BA1654">
        <w:rPr>
          <w:rFonts w:ascii="黑体"/>
        </w:rPr>
        <w:fldChar w:fldCharType="separate"/>
      </w:r>
      <w:r w:rsidRPr="00BA1654">
        <w:rPr>
          <w:rFonts w:ascii="黑体"/>
        </w:rPr>
        <w:t>2025</w:t>
      </w:r>
      <w:r w:rsidRPr="00BA1654">
        <w:rPr>
          <w:rFonts w:ascii="黑体"/>
        </w:rPr>
        <w:fldChar w:fldCharType="end"/>
      </w:r>
      <w:r w:rsidRPr="00BA1654">
        <w:rPr>
          <w:rFonts w:ascii="黑体"/>
        </w:rPr>
        <w:t>-</w:t>
      </w:r>
      <w:bookmarkStart w:id="0" w:name="PLSH_DATE_M"/>
      <w:r w:rsidRPr="00BA1654">
        <w:rPr>
          <w:rFonts w:ascii="黑体"/>
        </w:rPr>
        <w:fldChar w:fldCharType="begin">
          <w:ffData>
            <w:name w:val="PLSH_DATE_M"/>
            <w:enabled/>
            <w:calcOnExit w:val="0"/>
            <w:textInput>
              <w:default w:val="02"/>
              <w:maxLength w:val="2"/>
            </w:textInput>
          </w:ffData>
        </w:fldChar>
      </w:r>
      <w:r w:rsidRPr="00BA1654">
        <w:rPr>
          <w:rFonts w:ascii="黑体"/>
        </w:rPr>
        <w:instrText>FORMTEXT</w:instrText>
      </w:r>
      <w:r w:rsidRPr="00BA1654">
        <w:rPr>
          <w:rFonts w:ascii="黑体"/>
        </w:rPr>
      </w:r>
      <w:r w:rsidRPr="00BA1654">
        <w:rPr>
          <w:rFonts w:ascii="黑体"/>
        </w:rPr>
        <w:fldChar w:fldCharType="separate"/>
      </w:r>
      <w:r w:rsidRPr="00BA1654">
        <w:rPr>
          <w:rFonts w:ascii="黑体"/>
        </w:rPr>
        <w:t>02</w:t>
      </w:r>
      <w:r w:rsidRPr="00BA1654">
        <w:rPr>
          <w:rFonts w:ascii="黑体"/>
        </w:rPr>
        <w:fldChar w:fldCharType="end"/>
      </w:r>
      <w:bookmarkEnd w:id="0"/>
      <w:r w:rsidRPr="00BA1654">
        <w:rPr>
          <w:rFonts w:ascii="黑体"/>
        </w:rPr>
        <w:t>-</w:t>
      </w:r>
      <w:bookmarkStart w:id="1" w:name="PLSH_DATE_D"/>
      <w:r w:rsidRPr="00BA1654">
        <w:rPr>
          <w:rFonts w:ascii="黑体"/>
        </w:rPr>
        <w:fldChar w:fldCharType="begin">
          <w:ffData>
            <w:name w:val="PLSH_DATE_D"/>
            <w:enabled/>
            <w:calcOnExit w:val="0"/>
            <w:textInput>
              <w:default w:val="24"/>
              <w:maxLength w:val="2"/>
            </w:textInput>
          </w:ffData>
        </w:fldChar>
      </w:r>
      <w:r w:rsidRPr="00BA1654">
        <w:rPr>
          <w:rFonts w:ascii="黑体"/>
        </w:rPr>
        <w:instrText>FORMTEXT</w:instrText>
      </w:r>
      <w:r w:rsidRPr="00BA1654">
        <w:rPr>
          <w:rFonts w:ascii="黑体"/>
        </w:rPr>
      </w:r>
      <w:r w:rsidRPr="00BA1654">
        <w:rPr>
          <w:rFonts w:ascii="黑体"/>
        </w:rPr>
        <w:fldChar w:fldCharType="separate"/>
      </w:r>
      <w:r w:rsidRPr="00BA1654">
        <w:rPr>
          <w:rFonts w:ascii="黑体"/>
        </w:rPr>
        <w:t>24</w:t>
      </w:r>
      <w:r w:rsidRPr="00BA1654">
        <w:rPr>
          <w:rFonts w:ascii="黑体"/>
        </w:rPr>
        <w:fldChar w:fldCharType="end"/>
      </w:r>
      <w:bookmarkEnd w:id="1"/>
      <w:r w:rsidRPr="00BA1654">
        <w:rPr>
          <w:rFonts w:ascii="黑体"/>
          <w:szCs w:val="28"/>
        </w:rPr>
        <w:t xml:space="preserve"> </w:t>
      </w:r>
      <w:r w:rsidRPr="00BA1654">
        <w:rPr>
          <w:rFonts w:hint="eastAsia"/>
          <w:szCs w:val="28"/>
        </w:rPr>
        <w:t>发布</w:t>
      </w:r>
    </w:p>
    <w:p w14:paraId="099799D8" w14:textId="77777777" w:rsidR="003D1C10" w:rsidRPr="00BA1654" w:rsidRDefault="00000000">
      <w:pPr>
        <w:pStyle w:val="affffffffff6"/>
        <w:framePr w:wrap="around" w:y="14176"/>
        <w:rPr>
          <w:szCs w:val="28"/>
        </w:rPr>
      </w:pPr>
      <w:r w:rsidRPr="00BA1654">
        <w:rPr>
          <w:rFonts w:ascii="黑体"/>
        </w:rPr>
        <w:fldChar w:fldCharType="begin">
          <w:ffData>
            <w:name w:val="PLSH_DATE_Y"/>
            <w:enabled/>
            <w:calcOnExit w:val="0"/>
            <w:textInput>
              <w:default w:val="2025"/>
              <w:maxLength w:val="4"/>
            </w:textInput>
          </w:ffData>
        </w:fldChar>
      </w:r>
      <w:r w:rsidRPr="00BA1654">
        <w:rPr>
          <w:rFonts w:ascii="黑体"/>
        </w:rPr>
        <w:instrText>FORMTEXT</w:instrText>
      </w:r>
      <w:r w:rsidRPr="00BA1654">
        <w:rPr>
          <w:rFonts w:ascii="黑体"/>
        </w:rPr>
      </w:r>
      <w:r w:rsidRPr="00BA1654">
        <w:rPr>
          <w:rFonts w:ascii="黑体"/>
        </w:rPr>
        <w:fldChar w:fldCharType="separate"/>
      </w:r>
      <w:r w:rsidRPr="00BA1654">
        <w:rPr>
          <w:rFonts w:ascii="黑体"/>
        </w:rPr>
        <w:t>2025</w:t>
      </w:r>
      <w:r w:rsidRPr="00BA1654">
        <w:rPr>
          <w:rFonts w:ascii="黑体"/>
        </w:rPr>
        <w:fldChar w:fldCharType="end"/>
      </w:r>
      <w:r w:rsidRPr="00BA1654">
        <w:rPr>
          <w:rFonts w:ascii="黑体"/>
        </w:rPr>
        <w:t>-</w:t>
      </w:r>
      <w:r w:rsidRPr="00BA1654">
        <w:rPr>
          <w:rFonts w:ascii="黑体" w:hint="eastAsia"/>
        </w:rPr>
        <w:t>05</w:t>
      </w:r>
      <w:r w:rsidRPr="00BA1654">
        <w:rPr>
          <w:rFonts w:ascii="黑体"/>
        </w:rPr>
        <w:t>-</w:t>
      </w:r>
      <w:r w:rsidRPr="00BA1654">
        <w:rPr>
          <w:rFonts w:ascii="黑体"/>
        </w:rPr>
        <w:fldChar w:fldCharType="begin">
          <w:ffData>
            <w:name w:val="PLSH_DATE_D"/>
            <w:enabled/>
            <w:calcOnExit w:val="0"/>
            <w:textInput>
              <w:default w:val="24"/>
              <w:maxLength w:val="2"/>
            </w:textInput>
          </w:ffData>
        </w:fldChar>
      </w:r>
      <w:r w:rsidRPr="00BA1654">
        <w:rPr>
          <w:rFonts w:ascii="黑体"/>
        </w:rPr>
        <w:instrText>FORMTEXT</w:instrText>
      </w:r>
      <w:r w:rsidRPr="00BA1654">
        <w:rPr>
          <w:rFonts w:ascii="黑体"/>
        </w:rPr>
      </w:r>
      <w:r w:rsidRPr="00BA1654">
        <w:rPr>
          <w:rFonts w:ascii="黑体"/>
        </w:rPr>
        <w:fldChar w:fldCharType="separate"/>
      </w:r>
      <w:r w:rsidRPr="00BA1654">
        <w:rPr>
          <w:rFonts w:ascii="黑体"/>
        </w:rPr>
        <w:t>24</w:t>
      </w:r>
      <w:r w:rsidRPr="00BA1654">
        <w:rPr>
          <w:rFonts w:ascii="黑体"/>
        </w:rPr>
        <w:fldChar w:fldCharType="end"/>
      </w:r>
      <w:r w:rsidRPr="00BA1654">
        <w:rPr>
          <w:rFonts w:ascii="黑体"/>
          <w:szCs w:val="28"/>
        </w:rPr>
        <w:t xml:space="preserve"> </w:t>
      </w:r>
      <w:r w:rsidRPr="00BA1654">
        <w:rPr>
          <w:rFonts w:hint="eastAsia"/>
          <w:szCs w:val="28"/>
        </w:rPr>
        <w:t>实施</w:t>
      </w:r>
    </w:p>
    <w:p w14:paraId="17F5A779" w14:textId="77777777" w:rsidR="003D1C10" w:rsidRPr="00BA1654" w:rsidRDefault="00000000">
      <w:pPr>
        <w:rPr>
          <w:rFonts w:ascii="宋体" w:hAnsi="宋体" w:hint="eastAsia"/>
          <w:sz w:val="28"/>
          <w:szCs w:val="28"/>
        </w:rPr>
        <w:sectPr w:rsidR="003D1C10" w:rsidRPr="00BA1654">
          <w:headerReference w:type="default" r:id="rId9"/>
          <w:footerReference w:type="even" r:id="rId10"/>
          <w:footerReference w:type="default" r:id="rId11"/>
          <w:headerReference w:type="first" r:id="rId12"/>
          <w:footerReference w:type="first" r:id="rId13"/>
          <w:type w:val="continuous"/>
          <w:pgSz w:w="11906" w:h="16838"/>
          <w:pgMar w:top="1418" w:right="1134" w:bottom="1134" w:left="1134" w:header="1418" w:footer="1134" w:gutter="284"/>
          <w:cols w:space="425"/>
          <w:titlePg/>
          <w:docGrid w:linePitch="312"/>
        </w:sectPr>
      </w:pPr>
      <w:r w:rsidRPr="00BA1654">
        <w:rPr>
          <w:noProof/>
        </w:rPr>
        <mc:AlternateContent>
          <mc:Choice Requires="wps">
            <w:drawing>
              <wp:anchor distT="0" distB="0" distL="114300" distR="114300" simplePos="0" relativeHeight="251664384" behindDoc="0" locked="0" layoutInCell="1" allowOverlap="1" wp14:anchorId="26E88E9C" wp14:editId="42B3BAD2">
                <wp:simplePos x="0" y="0"/>
                <wp:positionH relativeFrom="margin">
                  <wp:posOffset>0</wp:posOffset>
                </wp:positionH>
                <wp:positionV relativeFrom="paragraph">
                  <wp:posOffset>1713230</wp:posOffset>
                </wp:positionV>
                <wp:extent cx="5759450" cy="0"/>
                <wp:effectExtent l="0" t="0" r="1270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_x0000_s1026" o:spid="_x0000_s1026" o:spt="20" style="position:absolute;left:0pt;margin-left:0pt;margin-top:134.9pt;height:0pt;width:453.5pt;mso-position-horizontal-relative:margin;z-index:251664384;mso-width-relative:page;mso-height-relative:page;" filled="f" stroked="t" coordsize="21600,21600" o:gfxdata="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o0TMw1gAA&#10;AAgBAAAPAAAAAAAAAAEAIAAAACIAAABkcnMvZG93bnJldi54bWxQSwECFAAUAAAACACHTuJA25nT&#10;P+cBAACrAwAADgAAAAAAAAABACAAAAAlAQAAZHJzL2Uyb0RvYy54bWxQSwUGAAAAAAYABgBZAQAA&#10;fgUAAAAA&#10;">
                <v:fill on="f" focussize="0,0"/>
                <v:stroke weight="1pt" color="#080000" joinstyle="round"/>
                <v:imagedata o:title=""/>
                <o:lock v:ext="edit" aspectratio="f"/>
              </v:line>
            </w:pict>
          </mc:Fallback>
        </mc:AlternateContent>
      </w:r>
      <w:r w:rsidRPr="00BA1654">
        <w:rPr>
          <w:rFonts w:hAnsi="宋体" w:cs="宋体"/>
          <w:noProof/>
          <w:sz w:val="24"/>
          <w:szCs w:val="24"/>
        </w:rPr>
        <mc:AlternateContent>
          <mc:Choice Requires="wps">
            <w:drawing>
              <wp:anchor distT="0" distB="0" distL="114300" distR="114300" simplePos="0" relativeHeight="251665408" behindDoc="0" locked="1" layoutInCell="1" allowOverlap="1" wp14:anchorId="0412D8B5" wp14:editId="62103B6B">
                <wp:simplePos x="0" y="0"/>
                <wp:positionH relativeFrom="margin">
                  <wp:align>center</wp:align>
                </wp:positionH>
                <wp:positionV relativeFrom="margin">
                  <wp:align>bottom</wp:align>
                </wp:positionV>
                <wp:extent cx="5760085" cy="363855"/>
                <wp:effectExtent l="0" t="0" r="0" b="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63855"/>
                        </a:xfrm>
                        <a:prstGeom prst="rect">
                          <a:avLst/>
                        </a:prstGeom>
                        <a:solidFill>
                          <a:srgbClr val="FFFFFF"/>
                        </a:solidFill>
                        <a:ln>
                          <a:noFill/>
                        </a:ln>
                      </wps:spPr>
                      <wps:txbx>
                        <w:txbxContent>
                          <w:p w14:paraId="672D214C" w14:textId="77777777" w:rsidR="003D1C10" w:rsidRDefault="00000000">
                            <w:pPr>
                              <w:jc w:val="center"/>
                              <w:rPr>
                                <w:rFonts w:hAnsi="黑体" w:hint="eastAsia"/>
                                <w:spacing w:val="20"/>
                              </w:rPr>
                            </w:pPr>
                            <w:r>
                              <w:rPr>
                                <w:rStyle w:val="afffffffffffe"/>
                                <w:rFonts w:hint="eastAsia"/>
                              </w:rPr>
                              <w:t>广东省中医药学会</w:t>
                            </w:r>
                            <w:r>
                              <w:rPr>
                                <w:rFonts w:hAnsi="黑体" w:hint="eastAsia"/>
                                <w:spacing w:val="20"/>
                              </w:rPr>
                              <w:t xml:space="preserve">  </w:t>
                            </w:r>
                            <w:r>
                              <w:rPr>
                                <w:rFonts w:hAnsi="黑体"/>
                                <w:spacing w:val="20"/>
                              </w:rPr>
                              <w:t xml:space="preserve"> </w:t>
                            </w:r>
                            <w:r>
                              <w:rPr>
                                <w:rStyle w:val="afffffffffffe"/>
                                <w:rFonts w:hint="eastAsia"/>
                              </w:rPr>
                              <w:t>发布</w:t>
                            </w:r>
                          </w:p>
                          <w:p w14:paraId="4963502D" w14:textId="77777777" w:rsidR="003D1C10" w:rsidRDefault="003D1C10">
                            <w:pPr>
                              <w:jc w:val="center"/>
                              <w:rPr>
                                <w:rFonts w:hAnsi="黑体" w:hint="eastAsia"/>
                                <w:spacing w:val="20"/>
                              </w:rPr>
                            </w:pPr>
                          </w:p>
                        </w:txbxContent>
                      </wps:txbx>
                      <wps:bodyPr rot="0" vert="horz" wrap="square" lIns="0" tIns="0" rIns="0" bIns="0" anchor="t" anchorCtr="0" upright="1">
                        <a:noAutofit/>
                      </wps:bodyPr>
                    </wps:wsp>
                  </a:graphicData>
                </a:graphic>
              </wp:anchor>
            </w:drawing>
          </mc:Choice>
          <mc:Fallback>
            <w:pict>
              <v:shapetype w14:anchorId="0412D8B5" id="_x0000_t202" coordsize="21600,21600" o:spt="202" path="m,l,21600r21600,l21600,xe">
                <v:stroke joinstyle="miter"/>
                <v:path gradientshapeok="t" o:connecttype="rect"/>
              </v:shapetype>
              <v:shape id="文本框 15" o:spid="_x0000_s1026" type="#_x0000_t202" style="position:absolute;left:0;text-align:left;margin-left:0;margin-top:0;width:453.55pt;height:28.65pt;z-index:251665408;visibility:visible;mso-wrap-style:square;mso-wrap-distance-left:9pt;mso-wrap-distance-top:0;mso-wrap-distance-right:9pt;mso-wrap-distance-bottom:0;mso-position-horizontal:center;mso-position-horizontal-relative:margin;mso-position-vertical:bottom;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" stroked="f">
                <v:textbox inset="0,0,0,0">
                  <w:txbxContent>
                    <w:p w14:paraId="672D214C" w14:textId="77777777" w:rsidR="003D1C10" w:rsidRDefault="00000000">
                      <w:pPr>
                        <w:jc w:val="center"/>
                        <w:rPr>
                          <w:rFonts w:hAnsi="黑体" w:hint="eastAsia"/>
                          <w:spacing w:val="20"/>
                        </w:rPr>
                      </w:pPr>
                      <w:r>
                        <w:rPr>
                          <w:rStyle w:val="afffffffffffe"/>
                          <w:rFonts w:hint="eastAsia"/>
                        </w:rPr>
                        <w:t>广东省中医药学会</w:t>
                      </w:r>
                      <w:r>
                        <w:rPr>
                          <w:rFonts w:hAnsi="黑体" w:hint="eastAsia"/>
                          <w:spacing w:val="20"/>
                        </w:rPr>
                        <w:t xml:space="preserve">  </w:t>
                      </w:r>
                      <w:r>
                        <w:rPr>
                          <w:rFonts w:hAnsi="黑体"/>
                          <w:spacing w:val="20"/>
                        </w:rPr>
                        <w:t xml:space="preserve"> </w:t>
                      </w:r>
                      <w:r>
                        <w:rPr>
                          <w:rStyle w:val="afffffffffffe"/>
                          <w:rFonts w:hint="eastAsia"/>
                        </w:rPr>
                        <w:t>发布</w:t>
                      </w:r>
                    </w:p>
                    <w:p w14:paraId="4963502D" w14:textId="77777777" w:rsidR="003D1C10" w:rsidRDefault="003D1C10">
                      <w:pPr>
                        <w:jc w:val="center"/>
                        <w:rPr>
                          <w:rFonts w:hAnsi="黑体" w:hint="eastAsia"/>
                          <w:spacing w:val="20"/>
                        </w:rPr>
                      </w:pPr>
                    </w:p>
                  </w:txbxContent>
                </v:textbox>
                <w10:wrap anchorx="margin" anchory="margin"/>
                <w10:anchorlock/>
              </v:shape>
            </w:pict>
          </mc:Fallback>
        </mc:AlternateContent>
      </w:r>
      <w:r w:rsidRPr="00BA1654">
        <w:rPr>
          <w:rFonts w:ascii="宋体" w:hAnsi="宋体" w:cs="宋体"/>
          <w:noProof/>
          <w:kern w:val="0"/>
          <w:sz w:val="24"/>
          <w:szCs w:val="24"/>
        </w:rPr>
        <mc:AlternateContent>
          <mc:Choice Requires="wps">
            <w:drawing>
              <wp:anchor distT="0" distB="0" distL="114300" distR="114300" simplePos="0" relativeHeight="251660288" behindDoc="0" locked="1" layoutInCell="1" allowOverlap="1" wp14:anchorId="23C46365" wp14:editId="4025E645">
                <wp:simplePos x="0" y="0"/>
                <wp:positionH relativeFrom="margin">
                  <wp:align>left</wp:align>
                </wp:positionH>
                <wp:positionV relativeFrom="margin">
                  <wp:posOffset>749935</wp:posOffset>
                </wp:positionV>
                <wp:extent cx="5759450" cy="391160"/>
                <wp:effectExtent l="0" t="0" r="0" b="0"/>
                <wp:wrapNone/>
                <wp:docPr id="12"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91160"/>
                        </a:xfrm>
                        <a:prstGeom prst="rect">
                          <a:avLst/>
                        </a:prstGeom>
                        <a:solidFill>
                          <a:srgbClr val="FFFFFF"/>
                        </a:solidFill>
                        <a:ln>
                          <a:noFill/>
                        </a:ln>
                      </wps:spPr>
                      <wps:txbx>
                        <w:txbxContent>
                          <w:p w14:paraId="7D754C75" w14:textId="77777777" w:rsidR="003D1C10" w:rsidRDefault="00000000">
                            <w:pPr>
                              <w:pStyle w:val="affffffffc"/>
                              <w:ind w:rightChars="47" w:right="99"/>
                              <w:rPr>
                                <w:rFonts w:hint="eastAsia"/>
                              </w:rPr>
                            </w:pPr>
                            <w:r>
                              <w:rPr>
                                <w:rFonts w:hint="eastAsia"/>
                              </w:rPr>
                              <w:t>团体标准</w:t>
                            </w:r>
                          </w:p>
                        </w:txbxContent>
                      </wps:txbx>
                      <wps:bodyPr rot="0" vert="horz" wrap="square" lIns="0" tIns="0" rIns="0" bIns="0" anchor="t" anchorCtr="0" upright="1">
                        <a:noAutofit/>
                      </wps:bodyPr>
                    </wps:wsp>
                  </a:graphicData>
                </a:graphic>
              </wp:anchor>
            </w:drawing>
          </mc:Choice>
          <mc:Fallback>
            <w:pict>
              <v:shape w14:anchorId="23C46365" id="文本框 5" o:spid="_x0000_s1027" type="#_x0000_t202" style="position:absolute;left:0;text-align:left;margin-left:0;margin-top:59.05pt;width:453.5pt;height:30.8pt;z-index:251660288;visibility:visible;mso-wrap-style:square;mso-wrap-distance-left:9pt;mso-wrap-distance-top:0;mso-wrap-distance-right:9pt;mso-wrap-distance-bottom:0;mso-position-horizontal:left;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" stroked="f">
                <v:textbox inset="0,0,0,0">
                  <w:txbxContent>
                    <w:p w14:paraId="7D754C75" w14:textId="77777777" w:rsidR="003D1C10" w:rsidRDefault="00000000">
                      <w:pPr>
                        <w:pStyle w:val="affffffffc"/>
                        <w:ind w:rightChars="47" w:right="99"/>
                        <w:rPr>
                          <w:rFonts w:hint="eastAsia"/>
                        </w:rPr>
                      </w:pPr>
                      <w:r>
                        <w:rPr>
                          <w:rFonts w:hint="eastAsia"/>
                        </w:rPr>
                        <w:t>团体标准</w:t>
                      </w:r>
                    </w:p>
                  </w:txbxContent>
                </v:textbox>
                <w10:wrap anchorx="margin" anchory="margin"/>
                <w10:anchorlock/>
              </v:shape>
            </w:pict>
          </mc:Fallback>
        </mc:AlternateContent>
      </w:r>
      <w:r w:rsidRPr="00BA1654">
        <w:rPr>
          <w:rFonts w:ascii="宋体" w:hAnsi="宋体" w:cs="宋体"/>
          <w:noProof/>
          <w:kern w:val="0"/>
          <w:sz w:val="24"/>
          <w:szCs w:val="24"/>
        </w:rPr>
        <mc:AlternateContent>
          <mc:Choice Requires="wps">
            <w:drawing>
              <wp:anchor distT="0" distB="0" distL="114300" distR="114300" simplePos="0" relativeHeight="251662336" behindDoc="0" locked="1" layoutInCell="1" allowOverlap="1" wp14:anchorId="08FFB0F9" wp14:editId="5434F402">
                <wp:simplePos x="0" y="0"/>
                <wp:positionH relativeFrom="margin">
                  <wp:align>left</wp:align>
                </wp:positionH>
                <wp:positionV relativeFrom="margin">
                  <wp:posOffset>-441960</wp:posOffset>
                </wp:positionV>
                <wp:extent cx="942975" cy="489585"/>
                <wp:effectExtent l="0" t="0" r="0" b="0"/>
                <wp:wrapNone/>
                <wp:docPr id="7"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489585"/>
                        </a:xfrm>
                        <a:prstGeom prst="rect">
                          <a:avLst/>
                        </a:prstGeom>
                        <a:solidFill>
                          <a:srgbClr val="FFFFFF"/>
                        </a:solidFill>
                        <a:ln>
                          <a:noFill/>
                        </a:ln>
                      </wps:spPr>
                      <wps:txbx>
                        <w:txbxContent>
                          <w:p w14:paraId="48EF5BAC" w14:textId="77777777" w:rsidR="003D1C10" w:rsidRDefault="00000000">
                            <w:pPr>
                              <w:rPr>
                                <w:rFonts w:ascii="黑体" w:eastAsia="黑体" w:hAnsi="黑体" w:hint="eastAsia"/>
                              </w:rPr>
                            </w:pPr>
                            <w:r>
                              <w:rPr>
                                <w:rFonts w:ascii="Times New Roman"/>
                              </w:rPr>
                              <w:t xml:space="preserve">ICS </w:t>
                            </w:r>
                            <w:r>
                              <w:rPr>
                                <w:rFonts w:ascii="黑体" w:eastAsia="黑体" w:hAnsi="黑体" w:hint="eastAsia"/>
                              </w:rPr>
                              <w:t>11.020</w:t>
                            </w:r>
                          </w:p>
                          <w:p w14:paraId="219CA882" w14:textId="77777777" w:rsidR="003D1C10" w:rsidRDefault="00000000">
                            <w:pPr>
                              <w:rPr>
                                <w:rFonts w:ascii="Times New Roman"/>
                              </w:rPr>
                            </w:pPr>
                            <w:r>
                              <w:rPr>
                                <w:rFonts w:ascii="Times New Roman"/>
                              </w:rPr>
                              <w:t>CCS C</w:t>
                            </w:r>
                            <w:r>
                              <w:rPr>
                                <w:rFonts w:ascii="黑体" w:eastAsia="黑体" w:hAnsi="黑体"/>
                              </w:rPr>
                              <w:t xml:space="preserve"> </w:t>
                            </w:r>
                            <w:r>
                              <w:rPr>
                                <w:rFonts w:ascii="黑体" w:eastAsia="黑体" w:hAnsi="黑体" w:hint="eastAsia"/>
                              </w:rPr>
                              <w:t>05</w:t>
                            </w:r>
                          </w:p>
                        </w:txbxContent>
                      </wps:txbx>
                      <wps:bodyPr rot="0" vert="horz" wrap="square" lIns="0" tIns="0" rIns="0" bIns="0" anchor="t" anchorCtr="0" upright="1">
                        <a:noAutofit/>
                      </wps:bodyPr>
                    </wps:wsp>
                  </a:graphicData>
                </a:graphic>
              </wp:anchor>
            </w:drawing>
          </mc:Choice>
          <mc:Fallback>
            <w:pict>
              <v:shape w14:anchorId="08FFB0F9" id="_x0000_s1028" type="#_x0000_t202" style="position:absolute;left:0;text-align:left;margin-left:0;margin-top:-34.8pt;width:74.25pt;height:38.55pt;z-index:251662336;visibility:visible;mso-wrap-style:square;mso-wrap-distance-left:9pt;mso-wrap-distance-top:0;mso-wrap-distance-right:9pt;mso-wrap-distance-bottom:0;mso-position-horizontal:left;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" stroked="f">
                <v:textbox inset="0,0,0,0">
                  <w:txbxContent>
                    <w:p w14:paraId="48EF5BAC" w14:textId="77777777" w:rsidR="003D1C10" w:rsidRDefault="00000000">
                      <w:pPr>
                        <w:rPr>
                          <w:rFonts w:ascii="黑体" w:eastAsia="黑体" w:hAnsi="黑体" w:hint="eastAsia"/>
                        </w:rPr>
                      </w:pPr>
                      <w:r>
                        <w:rPr>
                          <w:rFonts w:ascii="Times New Roman"/>
                        </w:rPr>
                        <w:t xml:space="preserve">ICS </w:t>
                      </w:r>
                      <w:r>
                        <w:rPr>
                          <w:rFonts w:ascii="黑体" w:eastAsia="黑体" w:hAnsi="黑体" w:hint="eastAsia"/>
                        </w:rPr>
                        <w:t>11.020</w:t>
                      </w:r>
                    </w:p>
                    <w:p w14:paraId="219CA882" w14:textId="77777777" w:rsidR="003D1C10" w:rsidRDefault="00000000">
                      <w:pPr>
                        <w:rPr>
                          <w:rFonts w:ascii="Times New Roman"/>
                        </w:rPr>
                      </w:pPr>
                      <w:r>
                        <w:rPr>
                          <w:rFonts w:ascii="Times New Roman"/>
                        </w:rPr>
                        <w:t>CCS C</w:t>
                      </w:r>
                      <w:r>
                        <w:rPr>
                          <w:rFonts w:ascii="黑体" w:eastAsia="黑体" w:hAnsi="黑体"/>
                        </w:rPr>
                        <w:t xml:space="preserve"> </w:t>
                      </w:r>
                      <w:r>
                        <w:rPr>
                          <w:rFonts w:ascii="黑体" w:eastAsia="黑体" w:hAnsi="黑体" w:hint="eastAsia"/>
                        </w:rPr>
                        <w:t>05</w:t>
                      </w:r>
                    </w:p>
                  </w:txbxContent>
                </v:textbox>
                <w10:wrap anchorx="margin" anchory="margin"/>
                <w10:anchorlock/>
              </v:shape>
            </w:pict>
          </mc:Fallback>
        </mc:AlternateContent>
      </w:r>
      <w:r w:rsidRPr="00BA1654">
        <w:rPr>
          <w:rFonts w:ascii="宋体" w:hAnsi="宋体" w:cs="宋体"/>
          <w:noProof/>
          <w:kern w:val="0"/>
          <w:sz w:val="24"/>
          <w:szCs w:val="24"/>
        </w:rPr>
        <mc:AlternateContent>
          <mc:Choice Requires="wps">
            <w:drawing>
              <wp:anchor distT="0" distB="0" distL="114300" distR="114300" simplePos="0" relativeHeight="251661312" behindDoc="0" locked="1" layoutInCell="1" allowOverlap="1" wp14:anchorId="0E81C95F" wp14:editId="2416F06B">
                <wp:simplePos x="0" y="0"/>
                <wp:positionH relativeFrom="margin">
                  <wp:posOffset>40005</wp:posOffset>
                </wp:positionH>
                <wp:positionV relativeFrom="margin">
                  <wp:posOffset>1325880</wp:posOffset>
                </wp:positionV>
                <wp:extent cx="5759450" cy="387985"/>
                <wp:effectExtent l="0" t="0" r="12700" b="12065"/>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87985"/>
                        </a:xfrm>
                        <a:prstGeom prst="rect">
                          <a:avLst/>
                        </a:prstGeom>
                        <a:solidFill>
                          <a:srgbClr val="FFFFFF"/>
                        </a:solidFill>
                        <a:ln>
                          <a:noFill/>
                        </a:ln>
                      </wps:spPr>
                      <wps:txbx>
                        <w:txbxContent>
                          <w:p w14:paraId="222FD7FE" w14:textId="77777777" w:rsidR="003D1C10" w:rsidRDefault="00000000">
                            <w:pPr>
                              <w:pStyle w:val="27"/>
                              <w:spacing w:before="0"/>
                            </w:pPr>
                            <w:r>
                              <w:rPr>
                                <w:rFonts w:hint="eastAsia"/>
                              </w:rPr>
                              <w:t xml:space="preserve">T/GDACM </w:t>
                            </w:r>
                            <w:r>
                              <w:t xml:space="preserve"> </w:t>
                            </w:r>
                            <w:r>
                              <w:rPr>
                                <w:rFonts w:hint="eastAsia"/>
                              </w:rPr>
                              <w:t>0123-2025</w:t>
                            </w:r>
                          </w:p>
                        </w:txbxContent>
                      </wps:txbx>
                      <wps:bodyPr rot="0" vert="horz" wrap="square" lIns="0" tIns="0" rIns="0" bIns="0" anchor="t" anchorCtr="0" upright="1">
                        <a:noAutofit/>
                      </wps:bodyPr>
                    </wps:wsp>
                  </a:graphicData>
                </a:graphic>
              </wp:anchor>
            </w:drawing>
          </mc:Choice>
          <mc:Fallback>
            <w:pict>
              <v:shape w14:anchorId="0E81C95F" id="文本框 4" o:spid="_x0000_s1029" type="#_x0000_t202" style="position:absolute;left:0;text-align:left;margin-left:3.15pt;margin-top:104.4pt;width:453.5pt;height:30.55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" stroked="f">
                <v:textbox inset="0,0,0,0">
                  <w:txbxContent>
                    <w:p w14:paraId="222FD7FE" w14:textId="77777777" w:rsidR="003D1C10" w:rsidRDefault="00000000">
                      <w:pPr>
                        <w:pStyle w:val="27"/>
                        <w:spacing w:before="0"/>
                      </w:pPr>
                      <w:r>
                        <w:rPr>
                          <w:rFonts w:hint="eastAsia"/>
                        </w:rPr>
                        <w:t xml:space="preserve">T/GDACM </w:t>
                      </w:r>
                      <w:r>
                        <w:t xml:space="preserve"> </w:t>
                      </w:r>
                      <w:r>
                        <w:rPr>
                          <w:rFonts w:hint="eastAsia"/>
                        </w:rPr>
                        <w:t>0123-2025</w:t>
                      </w:r>
                    </w:p>
                  </w:txbxContent>
                </v:textbox>
                <w10:wrap anchorx="margin" anchory="margin"/>
                <w10:anchorlock/>
              </v:shape>
            </w:pict>
          </mc:Fallback>
        </mc:AlternateContent>
      </w:r>
      <w:r w:rsidRPr="00BA1654">
        <w:rPr>
          <w:rFonts w:ascii="宋体" w:hAnsi="宋体"/>
          <w:noProof/>
          <w:sz w:val="28"/>
          <w:szCs w:val="28"/>
        </w:rPr>
        <mc:AlternateContent>
          <mc:Choice Requires="wps">
            <w:drawing>
              <wp:anchor distT="0" distB="0" distL="114300" distR="114300" simplePos="0" relativeHeight="251659264" behindDoc="0" locked="1" layoutInCell="1" allowOverlap="1" wp14:anchorId="1F120779" wp14:editId="11B57531">
                <wp:simplePos x="0" y="0"/>
                <wp:positionH relativeFrom="page">
                  <wp:posOffset>899795</wp:posOffset>
                </wp:positionH>
                <wp:positionV relativeFrom="page">
                  <wp:posOffset>9252585</wp:posOffset>
                </wp:positionV>
                <wp:extent cx="6120130" cy="0"/>
                <wp:effectExtent l="0" t="0" r="1397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59264;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mV9UoOMB&#10;AACqAwAADgAAAAAAAAABACAAAAAmAQAAZHJzL2Uyb0RvYy54bWxQSwUGAAAAAAYABgBZAQAAewUA&#10;AAAA&#10;">
                <v:fill on="f" focussize="0,0"/>
                <v:stroke color="#000000" joinstyle="round"/>
                <v:imagedata o:title=""/>
                <o:lock v:ext="edit" aspectratio="f"/>
                <w10:anchorlock/>
              </v:line>
            </w:pict>
          </mc:Fallback>
        </mc:AlternateContent>
      </w:r>
    </w:p>
    <w:p w14:paraId="462682AE" w14:textId="77777777" w:rsidR="003D1C10" w:rsidRPr="00BA1654" w:rsidRDefault="00000000">
      <w:pPr>
        <w:pStyle w:val="afffffff"/>
        <w:spacing w:after="360" w:line="300" w:lineRule="auto"/>
      </w:pPr>
      <w:bookmarkStart w:id="2" w:name="_Hlk97499017"/>
      <w:bookmarkStart w:id="3" w:name="BookMark1"/>
      <w:bookmarkStart w:id="4" w:name="_Toc91513478"/>
      <w:bookmarkStart w:id="5" w:name="_Toc91513415"/>
      <w:bookmarkStart w:id="6" w:name="_Toc91516491"/>
      <w:bookmarkStart w:id="7" w:name="_Toc91513403"/>
      <w:r w:rsidRPr="00BA1654">
        <w:rPr>
          <w:rFonts w:hint="eastAsia"/>
          <w:spacing w:val="320"/>
        </w:rPr>
        <w:lastRenderedPageBreak/>
        <w:t>目</w:t>
      </w:r>
      <w:r w:rsidRPr="00BA1654">
        <w:rPr>
          <w:rFonts w:hint="eastAsia"/>
        </w:rPr>
        <w:t>次</w:t>
      </w:r>
    </w:p>
    <w:bookmarkStart w:id="8" w:name="muci"/>
    <w:bookmarkEnd w:id="2"/>
    <w:bookmarkEnd w:id="8"/>
    <w:p w14:paraId="4E70301E" w14:textId="77777777" w:rsidR="003D1C10" w:rsidRPr="00BA1654" w:rsidRDefault="003D1C10">
      <w:pPr>
        <w:pStyle w:val="TOC1"/>
        <w:tabs>
          <w:tab w:val="right" w:leader="dot" w:pos="9344"/>
        </w:tabs>
        <w:spacing w:line="300" w:lineRule="auto"/>
        <w:rPr>
          <w:rFonts w:asciiTheme="minorHAnsi" w:hAnsiTheme="minorHAnsi" w:cstheme="minorBidi" w:hint="eastAsia"/>
          <w:szCs w:val="22"/>
        </w:rPr>
      </w:pPr>
      <w:r w:rsidRPr="00BA1654">
        <w:fldChar w:fldCharType="begin"/>
      </w:r>
      <w:r w:rsidR="00000000" w:rsidRPr="00BA1654">
        <w:instrText xml:space="preserve"> TOC \o "1-2" \h \z \u </w:instrText>
      </w:r>
      <w:r w:rsidRPr="00BA1654">
        <w:fldChar w:fldCharType="separate"/>
      </w:r>
      <w:hyperlink w:anchor="_Toc151537559" w:history="1">
        <w:r w:rsidRPr="00BA1654">
          <w:rPr>
            <w:rStyle w:val="afffff0"/>
          </w:rPr>
          <w:t>前言</w:t>
        </w:r>
        <w:r w:rsidRPr="00BA1654">
          <w:tab/>
        </w:r>
        <w:r w:rsidRPr="00BA1654">
          <w:rPr>
            <w:rFonts w:hint="eastAsia"/>
          </w:rPr>
          <w:t>II</w:t>
        </w:r>
        <w:r w:rsidRPr="00BA1654">
          <w:t>I</w:t>
        </w:r>
      </w:hyperlink>
    </w:p>
    <w:p w14:paraId="40F2BFBF" w14:textId="77777777" w:rsidR="003D1C10" w:rsidRPr="00BA1654" w:rsidRDefault="003D1C10">
      <w:pPr>
        <w:pStyle w:val="TOC1"/>
        <w:tabs>
          <w:tab w:val="right" w:leader="dot" w:pos="9344"/>
        </w:tabs>
        <w:spacing w:line="300" w:lineRule="auto"/>
        <w:rPr>
          <w:rFonts w:asciiTheme="minorHAnsi" w:eastAsiaTheme="minorEastAsia" w:hAnsiTheme="minorHAnsi" w:cstheme="minorBidi" w:hint="eastAsia"/>
          <w:szCs w:val="22"/>
        </w:rPr>
      </w:pPr>
      <w:hyperlink w:anchor="_Toc151537560" w:history="1">
        <w:r w:rsidRPr="00BA1654">
          <w:rPr>
            <w:rStyle w:val="afffff0"/>
          </w:rPr>
          <w:t>引言</w:t>
        </w:r>
        <w:r w:rsidRPr="00BA1654">
          <w:tab/>
        </w:r>
      </w:hyperlink>
      <w:r w:rsidRPr="00BA1654">
        <w:rPr>
          <w:rFonts w:hint="eastAsia"/>
        </w:rPr>
        <w:t>I</w:t>
      </w:r>
      <w:r w:rsidRPr="00BA1654">
        <w:t>V</w:t>
      </w:r>
    </w:p>
    <w:p w14:paraId="3BB2DBDA" w14:textId="77777777" w:rsidR="003D1C10" w:rsidRPr="00BA1654" w:rsidRDefault="003D1C10">
      <w:pPr>
        <w:pStyle w:val="TOC1"/>
        <w:tabs>
          <w:tab w:val="right" w:leader="dot" w:pos="9344"/>
        </w:tabs>
        <w:spacing w:line="300" w:lineRule="auto"/>
        <w:rPr>
          <w:rFonts w:asciiTheme="minorHAnsi" w:eastAsiaTheme="minorEastAsia" w:hAnsiTheme="minorHAnsi" w:cstheme="minorBidi" w:hint="eastAsia"/>
          <w:szCs w:val="22"/>
        </w:rPr>
      </w:pPr>
      <w:hyperlink w:anchor="_Toc151537561" w:history="1">
        <w:r w:rsidRPr="00BA1654">
          <w:rPr>
            <w:rStyle w:val="afffff0"/>
          </w:rPr>
          <w:t>1  范围</w:t>
        </w:r>
        <w:r w:rsidRPr="00BA1654">
          <w:tab/>
        </w:r>
        <w:r w:rsidRPr="00BA1654">
          <w:fldChar w:fldCharType="begin"/>
        </w:r>
        <w:r w:rsidRPr="00BA1654">
          <w:instrText xml:space="preserve"> PAGEREF _Toc151537561 \h </w:instrText>
        </w:r>
        <w:r w:rsidRPr="00BA1654">
          <w:fldChar w:fldCharType="separate"/>
        </w:r>
        <w:r w:rsidRPr="00BA1654">
          <w:t>1</w:t>
        </w:r>
        <w:r w:rsidRPr="00BA1654">
          <w:fldChar w:fldCharType="end"/>
        </w:r>
      </w:hyperlink>
    </w:p>
    <w:p w14:paraId="57A90F63" w14:textId="77777777" w:rsidR="003D1C10" w:rsidRPr="00BA1654" w:rsidRDefault="003D1C10">
      <w:pPr>
        <w:pStyle w:val="TOC1"/>
        <w:tabs>
          <w:tab w:val="right" w:leader="dot" w:pos="9344"/>
        </w:tabs>
        <w:spacing w:line="300" w:lineRule="auto"/>
        <w:rPr>
          <w:rFonts w:asciiTheme="minorHAnsi" w:eastAsiaTheme="minorEastAsia" w:hAnsiTheme="minorHAnsi" w:cstheme="minorBidi" w:hint="eastAsia"/>
          <w:szCs w:val="22"/>
        </w:rPr>
      </w:pPr>
      <w:hyperlink w:anchor="_Toc151537562" w:history="1">
        <w:r w:rsidRPr="00BA1654">
          <w:rPr>
            <w:rStyle w:val="afffff0"/>
          </w:rPr>
          <w:t>2  规范性引用文件</w:t>
        </w:r>
        <w:r w:rsidRPr="00BA1654">
          <w:tab/>
        </w:r>
        <w:r w:rsidRPr="00BA1654">
          <w:fldChar w:fldCharType="begin"/>
        </w:r>
        <w:r w:rsidRPr="00BA1654">
          <w:instrText xml:space="preserve"> PAGEREF _Toc151537562 \h </w:instrText>
        </w:r>
        <w:r w:rsidRPr="00BA1654">
          <w:fldChar w:fldCharType="separate"/>
        </w:r>
        <w:r w:rsidRPr="00BA1654">
          <w:t>1</w:t>
        </w:r>
        <w:r w:rsidRPr="00BA1654">
          <w:fldChar w:fldCharType="end"/>
        </w:r>
      </w:hyperlink>
    </w:p>
    <w:p w14:paraId="0BC036F7" w14:textId="77777777" w:rsidR="003D1C10" w:rsidRPr="00BA1654" w:rsidRDefault="003D1C10">
      <w:pPr>
        <w:pStyle w:val="TOC1"/>
        <w:tabs>
          <w:tab w:val="right" w:leader="dot" w:pos="9344"/>
        </w:tabs>
        <w:spacing w:line="300" w:lineRule="auto"/>
        <w:rPr>
          <w:rFonts w:asciiTheme="minorHAnsi" w:eastAsiaTheme="minorEastAsia" w:hAnsiTheme="minorHAnsi" w:cstheme="minorBidi" w:hint="eastAsia"/>
          <w:szCs w:val="22"/>
        </w:rPr>
      </w:pPr>
      <w:hyperlink w:anchor="_Toc151537563" w:history="1">
        <w:r w:rsidRPr="00BA1654">
          <w:rPr>
            <w:rStyle w:val="afffff0"/>
          </w:rPr>
          <w:t>3  术语和定义</w:t>
        </w:r>
        <w:r w:rsidRPr="00BA1654">
          <w:tab/>
        </w:r>
        <w:r w:rsidRPr="00BA1654">
          <w:fldChar w:fldCharType="begin"/>
        </w:r>
        <w:r w:rsidRPr="00BA1654">
          <w:instrText xml:space="preserve"> PAGEREF _Toc151537563 \h </w:instrText>
        </w:r>
        <w:r w:rsidRPr="00BA1654">
          <w:fldChar w:fldCharType="separate"/>
        </w:r>
        <w:r w:rsidRPr="00BA1654">
          <w:t>1</w:t>
        </w:r>
        <w:r w:rsidRPr="00BA1654">
          <w:fldChar w:fldCharType="end"/>
        </w:r>
      </w:hyperlink>
    </w:p>
    <w:p w14:paraId="680947B8" w14:textId="77777777" w:rsidR="003D1C10" w:rsidRPr="00BA1654" w:rsidRDefault="003D1C10">
      <w:pPr>
        <w:pStyle w:val="TOC1"/>
        <w:tabs>
          <w:tab w:val="right" w:leader="dot" w:pos="9344"/>
        </w:tabs>
        <w:spacing w:line="300" w:lineRule="auto"/>
        <w:rPr>
          <w:rFonts w:asciiTheme="minorHAnsi" w:eastAsiaTheme="minorEastAsia" w:hAnsiTheme="minorHAnsi" w:cstheme="minorBidi" w:hint="eastAsia"/>
          <w:szCs w:val="22"/>
        </w:rPr>
      </w:pPr>
      <w:hyperlink w:anchor="_Toc151537564" w:history="1">
        <w:r w:rsidRPr="00BA1654">
          <w:rPr>
            <w:rStyle w:val="afffff0"/>
          </w:rPr>
          <w:t>4  中医证</w:t>
        </w:r>
        <w:r w:rsidRPr="00BA1654">
          <w:rPr>
            <w:rStyle w:val="afffff0"/>
            <w:rFonts w:hint="eastAsia"/>
          </w:rPr>
          <w:t>候分类与辨识</w:t>
        </w:r>
        <w:r w:rsidRPr="00BA1654">
          <w:tab/>
        </w:r>
        <w:r w:rsidRPr="00BA1654">
          <w:fldChar w:fldCharType="begin"/>
        </w:r>
        <w:r w:rsidRPr="00BA1654">
          <w:instrText xml:space="preserve"> PAGEREF _Toc151537564 \h </w:instrText>
        </w:r>
        <w:r w:rsidRPr="00BA1654">
          <w:fldChar w:fldCharType="separate"/>
        </w:r>
        <w:r w:rsidRPr="00BA1654">
          <w:t>2</w:t>
        </w:r>
        <w:r w:rsidRPr="00BA1654">
          <w:fldChar w:fldCharType="end"/>
        </w:r>
      </w:hyperlink>
    </w:p>
    <w:p w14:paraId="47113B34" w14:textId="77777777" w:rsidR="003D1C10" w:rsidRPr="00BA1654" w:rsidRDefault="003D1C10">
      <w:pPr>
        <w:pStyle w:val="TOC2"/>
        <w:spacing w:line="300" w:lineRule="auto"/>
        <w:ind w:left="283"/>
        <w:rPr>
          <w:rFonts w:asciiTheme="minorHAnsi" w:eastAsiaTheme="minorEastAsia" w:hAnsiTheme="minorHAnsi" w:cstheme="minorBidi" w:hint="eastAsia"/>
          <w:szCs w:val="22"/>
        </w:rPr>
      </w:pPr>
      <w:hyperlink w:anchor="_Toc151537565" w:history="1"/>
      <w:hyperlink w:anchor="_Toc151537566" w:history="1">
        <w:r w:rsidRPr="00BA1654">
          <w:rPr>
            <w:rStyle w:val="afffff0"/>
          </w:rPr>
          <w:t>4.</w:t>
        </w:r>
        <w:r w:rsidRPr="00BA1654">
          <w:rPr>
            <w:rStyle w:val="afffff0"/>
            <w:rFonts w:hint="eastAsia"/>
          </w:rPr>
          <w:t>1</w:t>
        </w:r>
        <w:r w:rsidRPr="00BA1654">
          <w:rPr>
            <w:rStyle w:val="afffff0"/>
          </w:rPr>
          <w:t xml:space="preserve">  虚证类</w:t>
        </w:r>
        <w:r w:rsidRPr="00BA1654">
          <w:tab/>
        </w:r>
        <w:r w:rsidRPr="00BA1654">
          <w:fldChar w:fldCharType="begin"/>
        </w:r>
        <w:r w:rsidRPr="00BA1654">
          <w:instrText xml:space="preserve"> PAGEREF _Toc151537566 \h </w:instrText>
        </w:r>
        <w:r w:rsidRPr="00BA1654">
          <w:fldChar w:fldCharType="separate"/>
        </w:r>
        <w:r w:rsidRPr="00BA1654">
          <w:t>2</w:t>
        </w:r>
        <w:r w:rsidRPr="00BA1654">
          <w:fldChar w:fldCharType="end"/>
        </w:r>
      </w:hyperlink>
    </w:p>
    <w:p w14:paraId="7B19202A" w14:textId="77777777" w:rsidR="003D1C10" w:rsidRPr="00BA1654" w:rsidRDefault="003D1C10">
      <w:pPr>
        <w:pStyle w:val="TOC2"/>
        <w:spacing w:line="300" w:lineRule="auto"/>
        <w:ind w:left="283"/>
        <w:rPr>
          <w:rFonts w:asciiTheme="minorHAnsi" w:eastAsiaTheme="minorEastAsia" w:hAnsiTheme="minorHAnsi" w:cstheme="minorBidi" w:hint="eastAsia"/>
          <w:szCs w:val="22"/>
        </w:rPr>
      </w:pPr>
      <w:hyperlink w:anchor="_Toc151537567" w:history="1">
        <w:r w:rsidRPr="00BA1654">
          <w:rPr>
            <w:rStyle w:val="afffff0"/>
            <w:bCs/>
          </w:rPr>
          <w:t>4.</w:t>
        </w:r>
        <w:r w:rsidRPr="00BA1654">
          <w:rPr>
            <w:rStyle w:val="afffff0"/>
            <w:rFonts w:hint="eastAsia"/>
            <w:bCs/>
          </w:rPr>
          <w:t>2</w:t>
        </w:r>
        <w:r w:rsidRPr="00BA1654">
          <w:rPr>
            <w:rStyle w:val="afffff0"/>
          </w:rPr>
          <w:t xml:space="preserve">  实证类</w:t>
        </w:r>
        <w:r w:rsidRPr="00BA1654">
          <w:tab/>
        </w:r>
        <w:r w:rsidRPr="00BA1654">
          <w:rPr>
            <w:rFonts w:hint="eastAsia"/>
          </w:rPr>
          <w:t>2</w:t>
        </w:r>
      </w:hyperlink>
    </w:p>
    <w:p w14:paraId="0DF3E924" w14:textId="77777777" w:rsidR="003D1C10" w:rsidRPr="00BA1654" w:rsidRDefault="003D1C10">
      <w:pPr>
        <w:pStyle w:val="TOC2"/>
        <w:spacing w:line="300" w:lineRule="auto"/>
        <w:ind w:left="283"/>
        <w:rPr>
          <w:rFonts w:asciiTheme="minorHAnsi" w:eastAsiaTheme="minorEastAsia" w:hAnsiTheme="minorHAnsi" w:cstheme="minorBidi" w:hint="eastAsia"/>
          <w:szCs w:val="22"/>
        </w:rPr>
      </w:pPr>
      <w:hyperlink w:anchor="_Toc151537568" w:history="1">
        <w:r w:rsidRPr="00BA1654">
          <w:rPr>
            <w:rStyle w:val="afffff0"/>
            <w:bCs/>
          </w:rPr>
          <w:t>4.</w:t>
        </w:r>
        <w:r w:rsidRPr="00BA1654">
          <w:rPr>
            <w:rStyle w:val="afffff0"/>
            <w:rFonts w:hint="eastAsia"/>
            <w:bCs/>
          </w:rPr>
          <w:t>3</w:t>
        </w:r>
        <w:r w:rsidRPr="00BA1654">
          <w:rPr>
            <w:rStyle w:val="afffff0"/>
          </w:rPr>
          <w:t xml:space="preserve">  虚实夹杂类</w:t>
        </w:r>
        <w:r w:rsidRPr="00BA1654">
          <w:tab/>
        </w:r>
        <w:r w:rsidRPr="00BA1654">
          <w:rPr>
            <w:rFonts w:hint="eastAsia"/>
          </w:rPr>
          <w:t>2</w:t>
        </w:r>
      </w:hyperlink>
    </w:p>
    <w:p w14:paraId="6143C38C" w14:textId="37DC08EB" w:rsidR="003D1C10" w:rsidRPr="00BA1654" w:rsidRDefault="003D1C10">
      <w:pPr>
        <w:pStyle w:val="TOC1"/>
        <w:tabs>
          <w:tab w:val="right" w:leader="dot" w:pos="9344"/>
        </w:tabs>
        <w:spacing w:line="300" w:lineRule="auto"/>
        <w:rPr>
          <w:rFonts w:asciiTheme="minorHAnsi" w:eastAsiaTheme="minorEastAsia" w:hAnsiTheme="minorHAnsi" w:cstheme="minorBidi" w:hint="eastAsia"/>
          <w:szCs w:val="22"/>
        </w:rPr>
      </w:pPr>
      <w:hyperlink w:anchor="_Toc151537569" w:history="1">
        <w:r w:rsidRPr="00BA1654">
          <w:rPr>
            <w:rStyle w:val="afffff0"/>
          </w:rPr>
          <w:t xml:space="preserve">5  </w:t>
        </w:r>
        <w:r w:rsidRPr="00BA1654">
          <w:rPr>
            <w:rStyle w:val="afffff0"/>
            <w:rFonts w:hint="eastAsia"/>
          </w:rPr>
          <w:t>调养</w:t>
        </w:r>
        <w:r w:rsidRPr="00BA1654">
          <w:rPr>
            <w:rStyle w:val="afffff0"/>
          </w:rPr>
          <w:t>原则</w:t>
        </w:r>
        <w:r w:rsidRPr="00BA1654">
          <w:tab/>
          <w:t>3</w:t>
        </w:r>
      </w:hyperlink>
    </w:p>
    <w:p w14:paraId="7FB1B7E8" w14:textId="77777777" w:rsidR="003D1C10" w:rsidRPr="00BA1654" w:rsidRDefault="003D1C10">
      <w:pPr>
        <w:pStyle w:val="TOC2"/>
        <w:tabs>
          <w:tab w:val="left" w:pos="839"/>
        </w:tabs>
        <w:spacing w:line="300" w:lineRule="auto"/>
        <w:ind w:left="283"/>
        <w:rPr>
          <w:rFonts w:asciiTheme="minorHAnsi" w:eastAsiaTheme="minorEastAsia" w:hAnsiTheme="minorHAnsi" w:cstheme="minorBidi" w:hint="eastAsia"/>
          <w:szCs w:val="22"/>
        </w:rPr>
      </w:pPr>
      <w:hyperlink w:anchor="_Toc151537570" w:history="1">
        <w:r w:rsidRPr="00BA1654">
          <w:rPr>
            <w:rStyle w:val="afffff0"/>
          </w:rPr>
          <w:t>5.1  因人制宜，辨证施膳</w:t>
        </w:r>
        <w:r w:rsidRPr="00BA1654">
          <w:tab/>
        </w:r>
      </w:hyperlink>
      <w:r w:rsidRPr="00BA1654">
        <w:t>3</w:t>
      </w:r>
    </w:p>
    <w:p w14:paraId="5FE94E9E" w14:textId="77777777" w:rsidR="003D1C10" w:rsidRPr="00BA1654" w:rsidRDefault="003D1C10">
      <w:pPr>
        <w:pStyle w:val="TOC2"/>
        <w:tabs>
          <w:tab w:val="left" w:pos="839"/>
        </w:tabs>
        <w:spacing w:line="300" w:lineRule="auto"/>
        <w:ind w:left="283"/>
        <w:rPr>
          <w:rFonts w:asciiTheme="minorHAnsi" w:hAnsiTheme="minorHAnsi" w:cstheme="minorBidi" w:hint="eastAsia"/>
          <w:szCs w:val="22"/>
        </w:rPr>
      </w:pPr>
      <w:hyperlink w:anchor="_Toc151537571" w:history="1">
        <w:r w:rsidRPr="00BA1654">
          <w:rPr>
            <w:rStyle w:val="afffff0"/>
          </w:rPr>
          <w:t>5.2  因时制宜，分季调理</w:t>
        </w:r>
        <w:r w:rsidRPr="00BA1654">
          <w:tab/>
        </w:r>
      </w:hyperlink>
      <w:r w:rsidRPr="00BA1654">
        <w:rPr>
          <w:rFonts w:hint="eastAsia"/>
        </w:rPr>
        <w:t>3</w:t>
      </w:r>
    </w:p>
    <w:p w14:paraId="1479EFAC" w14:textId="77777777" w:rsidR="003D1C10" w:rsidRPr="00BA1654" w:rsidRDefault="003D1C10">
      <w:pPr>
        <w:pStyle w:val="TOC2"/>
        <w:tabs>
          <w:tab w:val="left" w:pos="839"/>
        </w:tabs>
        <w:spacing w:line="300" w:lineRule="auto"/>
        <w:ind w:left="283"/>
        <w:rPr>
          <w:rFonts w:asciiTheme="minorHAnsi" w:hAnsiTheme="minorHAnsi" w:cstheme="minorBidi" w:hint="eastAsia"/>
          <w:szCs w:val="22"/>
        </w:rPr>
      </w:pPr>
      <w:hyperlink w:anchor="_Toc151537572" w:history="1">
        <w:r w:rsidRPr="00BA1654">
          <w:rPr>
            <w:rStyle w:val="afffff0"/>
          </w:rPr>
          <w:t>5.3  因地制宜，合理搭配</w:t>
        </w:r>
        <w:r w:rsidRPr="00BA1654">
          <w:tab/>
        </w:r>
      </w:hyperlink>
      <w:r w:rsidRPr="00BA1654">
        <w:rPr>
          <w:rFonts w:hint="eastAsia"/>
        </w:rPr>
        <w:t>3</w:t>
      </w:r>
    </w:p>
    <w:p w14:paraId="24EC5F05" w14:textId="77777777" w:rsidR="003D1C10" w:rsidRPr="00BA1654" w:rsidRDefault="003D1C10">
      <w:pPr>
        <w:pStyle w:val="TOC2"/>
        <w:tabs>
          <w:tab w:val="left" w:pos="839"/>
        </w:tabs>
        <w:spacing w:line="300" w:lineRule="auto"/>
        <w:ind w:left="283"/>
        <w:rPr>
          <w:rFonts w:asciiTheme="minorHAnsi" w:eastAsiaTheme="minorEastAsia" w:hAnsiTheme="minorHAnsi" w:cstheme="minorBidi" w:hint="eastAsia"/>
          <w:szCs w:val="22"/>
        </w:rPr>
      </w:pPr>
      <w:hyperlink w:anchor="_Toc151537573" w:history="1">
        <w:r w:rsidRPr="00BA1654">
          <w:rPr>
            <w:rStyle w:val="afffff0"/>
          </w:rPr>
          <w:t>5.4  会看慧选，免犯禁忌</w:t>
        </w:r>
        <w:r w:rsidRPr="00BA1654">
          <w:tab/>
        </w:r>
        <w:r w:rsidRPr="00BA1654">
          <w:rPr>
            <w:rFonts w:hint="eastAsia"/>
          </w:rPr>
          <w:t>3</w:t>
        </w:r>
      </w:hyperlink>
    </w:p>
    <w:p w14:paraId="1B060BE0" w14:textId="77777777" w:rsidR="003D1C10" w:rsidRPr="00BA1654" w:rsidRDefault="003D1C10">
      <w:pPr>
        <w:pStyle w:val="TOC2"/>
        <w:tabs>
          <w:tab w:val="left" w:pos="839"/>
        </w:tabs>
        <w:spacing w:line="300" w:lineRule="auto"/>
        <w:ind w:left="283"/>
        <w:rPr>
          <w:rFonts w:asciiTheme="minorHAnsi" w:eastAsiaTheme="minorEastAsia" w:hAnsiTheme="minorHAnsi" w:cstheme="minorBidi" w:hint="eastAsia"/>
          <w:szCs w:val="22"/>
        </w:rPr>
      </w:pPr>
      <w:hyperlink w:anchor="_Toc151537574" w:history="1">
        <w:r w:rsidRPr="00BA1654">
          <w:rPr>
            <w:rStyle w:val="afffff0"/>
          </w:rPr>
          <w:t>5.5  审需辨积，循序渐进</w:t>
        </w:r>
        <w:r w:rsidRPr="00BA1654">
          <w:tab/>
        </w:r>
        <w:r w:rsidRPr="00BA1654">
          <w:rPr>
            <w:rFonts w:hint="eastAsia"/>
          </w:rPr>
          <w:t>3</w:t>
        </w:r>
      </w:hyperlink>
    </w:p>
    <w:p w14:paraId="520247AC" w14:textId="77777777" w:rsidR="003D1C10" w:rsidRPr="00BA1654" w:rsidRDefault="003D1C10">
      <w:pPr>
        <w:pStyle w:val="TOC1"/>
        <w:tabs>
          <w:tab w:val="right" w:leader="dot" w:pos="9344"/>
        </w:tabs>
        <w:spacing w:line="300" w:lineRule="auto"/>
        <w:rPr>
          <w:rFonts w:asciiTheme="minorHAnsi" w:eastAsiaTheme="minorEastAsia" w:hAnsiTheme="minorHAnsi" w:cstheme="minorBidi" w:hint="eastAsia"/>
          <w:szCs w:val="22"/>
        </w:rPr>
      </w:pPr>
      <w:hyperlink w:anchor="_Toc151537575" w:history="1">
        <w:r w:rsidRPr="00BA1654">
          <w:rPr>
            <w:rStyle w:val="afffff0"/>
          </w:rPr>
          <w:t>6</w:t>
        </w:r>
        <w:r w:rsidRPr="00BA1654">
          <w:rPr>
            <w:rFonts w:asciiTheme="minorHAnsi" w:eastAsiaTheme="minorEastAsia" w:hAnsiTheme="minorHAnsi" w:cstheme="minorBidi"/>
            <w:szCs w:val="22"/>
          </w:rPr>
          <w:t xml:space="preserve">  </w:t>
        </w:r>
        <w:r w:rsidRPr="00BA1654">
          <w:rPr>
            <w:rStyle w:val="afffff0"/>
          </w:rPr>
          <w:t>膳食推荐</w:t>
        </w:r>
        <w:r w:rsidRPr="00BA1654">
          <w:tab/>
        </w:r>
        <w:r w:rsidRPr="00BA1654">
          <w:rPr>
            <w:rFonts w:hint="eastAsia"/>
          </w:rPr>
          <w:t>3</w:t>
        </w:r>
      </w:hyperlink>
    </w:p>
    <w:p w14:paraId="3C846D46" w14:textId="77777777" w:rsidR="003D1C10" w:rsidRPr="00BA1654" w:rsidRDefault="003D1C10">
      <w:pPr>
        <w:pStyle w:val="TOC1"/>
        <w:tabs>
          <w:tab w:val="right" w:leader="dot" w:pos="9344"/>
        </w:tabs>
        <w:spacing w:line="300" w:lineRule="auto"/>
        <w:rPr>
          <w:rFonts w:asciiTheme="minorHAnsi" w:hAnsiTheme="minorHAnsi" w:cstheme="minorBidi" w:hint="eastAsia"/>
          <w:szCs w:val="22"/>
        </w:rPr>
      </w:pPr>
      <w:hyperlink w:anchor="_Toc151537576" w:history="1">
        <w:r w:rsidRPr="00BA1654">
          <w:rPr>
            <w:rStyle w:val="afffff0"/>
          </w:rPr>
          <w:t>7</w:t>
        </w:r>
        <w:r w:rsidRPr="00BA1654">
          <w:rPr>
            <w:rFonts w:asciiTheme="minorHAnsi" w:eastAsiaTheme="minorEastAsia" w:hAnsiTheme="minorHAnsi" w:cstheme="minorBidi"/>
            <w:szCs w:val="22"/>
          </w:rPr>
          <w:t xml:space="preserve"> </w:t>
        </w:r>
        <w:r w:rsidRPr="00BA1654">
          <w:rPr>
            <w:rFonts w:asciiTheme="minorHAnsi" w:eastAsiaTheme="minorEastAsia" w:hAnsiTheme="minorHAnsi" w:cstheme="minorBidi" w:hint="eastAsia"/>
            <w:szCs w:val="22"/>
          </w:rPr>
          <w:t xml:space="preserve"> </w:t>
        </w:r>
        <w:r w:rsidRPr="00BA1654">
          <w:rPr>
            <w:rStyle w:val="afffff0"/>
          </w:rPr>
          <w:t>膳食管理</w:t>
        </w:r>
        <w:r w:rsidRPr="00BA1654">
          <w:rPr>
            <w:rStyle w:val="afffff0"/>
            <w:rFonts w:hint="eastAsia"/>
          </w:rPr>
          <w:t>小组</w:t>
        </w:r>
        <w:r w:rsidRPr="00BA1654">
          <w:tab/>
        </w:r>
      </w:hyperlink>
      <w:r w:rsidRPr="00BA1654">
        <w:rPr>
          <w:rFonts w:hint="eastAsia"/>
        </w:rPr>
        <w:t>5</w:t>
      </w:r>
    </w:p>
    <w:p w14:paraId="3F60DD76" w14:textId="77777777" w:rsidR="003D1C10" w:rsidRPr="00BA1654" w:rsidRDefault="003D1C10">
      <w:pPr>
        <w:pStyle w:val="TOC2"/>
        <w:spacing w:line="300" w:lineRule="auto"/>
        <w:ind w:left="283"/>
      </w:pPr>
      <w:hyperlink w:anchor="_Toc151537577" w:history="1">
        <w:r w:rsidRPr="00BA1654">
          <w:rPr>
            <w:rStyle w:val="afffff0"/>
          </w:rPr>
          <w:t>7.1  概述</w:t>
        </w:r>
        <w:r w:rsidRPr="00BA1654">
          <w:tab/>
        </w:r>
      </w:hyperlink>
      <w:r w:rsidRPr="00BA1654">
        <w:rPr>
          <w:rFonts w:hint="eastAsia"/>
        </w:rPr>
        <w:t>5</w:t>
      </w:r>
    </w:p>
    <w:p w14:paraId="021CD934" w14:textId="77777777" w:rsidR="003D1C10" w:rsidRPr="00BA1654" w:rsidRDefault="00000000">
      <w:pPr>
        <w:pStyle w:val="TOC2"/>
        <w:spacing w:line="300" w:lineRule="auto"/>
        <w:ind w:left="283"/>
        <w:jc w:val="left"/>
      </w:pPr>
      <w:r w:rsidRPr="00BA1654">
        <w:t xml:space="preserve">7.2  </w:t>
      </w:r>
      <w:r w:rsidRPr="00BA1654">
        <w:t>“</w:t>
      </w:r>
      <w:r w:rsidRPr="00BA1654">
        <w:t>医院-社区-家庭</w:t>
      </w:r>
      <w:r w:rsidRPr="00BA1654">
        <w:t>”</w:t>
      </w:r>
      <w:r w:rsidRPr="00BA1654">
        <w:t>干预模式</w:t>
      </w:r>
      <w:r w:rsidRPr="00BA1654">
        <w:rPr>
          <w:rFonts w:hint="eastAsia"/>
        </w:rPr>
        <w:tab/>
        <w:t>5</w:t>
      </w:r>
    </w:p>
    <w:p w14:paraId="27C5517F" w14:textId="77777777" w:rsidR="003D1C10" w:rsidRPr="00BA1654" w:rsidRDefault="00000000">
      <w:pPr>
        <w:pStyle w:val="TOC2"/>
        <w:spacing w:line="300" w:lineRule="auto"/>
        <w:ind w:left="283"/>
        <w:jc w:val="left"/>
      </w:pPr>
      <w:r w:rsidRPr="00BA1654">
        <w:t>7.3  成员及其职责</w:t>
      </w:r>
      <w:r w:rsidRPr="00BA1654">
        <w:rPr>
          <w:rFonts w:hint="eastAsia"/>
        </w:rPr>
        <w:tab/>
        <w:t>5</w:t>
      </w:r>
    </w:p>
    <w:p w14:paraId="57D4320E" w14:textId="77777777" w:rsidR="003D1C10" w:rsidRPr="00BA1654" w:rsidRDefault="00000000">
      <w:pPr>
        <w:pStyle w:val="TOC2"/>
        <w:spacing w:line="300" w:lineRule="auto"/>
        <w:ind w:left="283"/>
        <w:jc w:val="left"/>
      </w:pPr>
      <w:r w:rsidRPr="00BA1654">
        <w:t>7.4  工作流程</w:t>
      </w:r>
      <w:r w:rsidRPr="00BA1654">
        <w:rPr>
          <w:rFonts w:hint="eastAsia"/>
        </w:rPr>
        <w:tab/>
        <w:t>5</w:t>
      </w:r>
    </w:p>
    <w:p w14:paraId="0291276B" w14:textId="77777777" w:rsidR="003D1C10" w:rsidRPr="00BA1654" w:rsidRDefault="003D1C10">
      <w:pPr>
        <w:pStyle w:val="TOC1"/>
        <w:tabs>
          <w:tab w:val="right" w:leader="dot" w:pos="9344"/>
        </w:tabs>
        <w:spacing w:line="300" w:lineRule="auto"/>
        <w:rPr>
          <w:rFonts w:asciiTheme="minorHAnsi" w:hAnsiTheme="minorHAnsi" w:cstheme="minorBidi" w:hint="eastAsia"/>
          <w:szCs w:val="22"/>
        </w:rPr>
      </w:pPr>
      <w:hyperlink w:anchor="_Toc151537581" w:history="1">
        <w:r w:rsidRPr="00BA1654">
          <w:rPr>
            <w:rStyle w:val="afffff0"/>
          </w:rPr>
          <w:t>8</w:t>
        </w:r>
        <w:r w:rsidRPr="00BA1654">
          <w:rPr>
            <w:rFonts w:asciiTheme="minorHAnsi" w:eastAsiaTheme="minorEastAsia" w:hAnsiTheme="minorHAnsi" w:cstheme="minorBidi"/>
            <w:szCs w:val="22"/>
          </w:rPr>
          <w:t xml:space="preserve">  </w:t>
        </w:r>
        <w:r w:rsidRPr="00BA1654">
          <w:rPr>
            <w:rStyle w:val="afffff0"/>
          </w:rPr>
          <w:t>评估与监测</w:t>
        </w:r>
        <w:r w:rsidRPr="00BA1654">
          <w:tab/>
        </w:r>
      </w:hyperlink>
      <w:r w:rsidRPr="00BA1654">
        <w:rPr>
          <w:rFonts w:hint="eastAsia"/>
        </w:rPr>
        <w:t>6</w:t>
      </w:r>
    </w:p>
    <w:p w14:paraId="15A1EFAB" w14:textId="77777777" w:rsidR="003D1C10" w:rsidRPr="00BA1654" w:rsidRDefault="003D1C10">
      <w:pPr>
        <w:pStyle w:val="TOC2"/>
        <w:spacing w:line="300" w:lineRule="auto"/>
        <w:ind w:left="283"/>
        <w:rPr>
          <w:rFonts w:asciiTheme="minorHAnsi" w:hAnsiTheme="minorHAnsi" w:cstheme="minorBidi" w:hint="eastAsia"/>
          <w:szCs w:val="22"/>
        </w:rPr>
      </w:pPr>
      <w:hyperlink w:anchor="_Toc151537582" w:history="1">
        <w:r w:rsidRPr="00BA1654">
          <w:rPr>
            <w:rStyle w:val="afffff0"/>
            <w:bCs/>
          </w:rPr>
          <w:t xml:space="preserve">8.1  </w:t>
        </w:r>
        <w:r w:rsidRPr="00BA1654">
          <w:rPr>
            <w:rStyle w:val="afffff0"/>
          </w:rPr>
          <w:t>评估的目的</w:t>
        </w:r>
        <w:r w:rsidRPr="00BA1654">
          <w:tab/>
        </w:r>
      </w:hyperlink>
      <w:r w:rsidRPr="00BA1654">
        <w:rPr>
          <w:rFonts w:hint="eastAsia"/>
        </w:rPr>
        <w:t>6</w:t>
      </w:r>
    </w:p>
    <w:p w14:paraId="007424A8" w14:textId="77777777" w:rsidR="003D1C10" w:rsidRPr="00BA1654" w:rsidRDefault="003D1C10">
      <w:pPr>
        <w:pStyle w:val="TOC2"/>
        <w:spacing w:line="300" w:lineRule="auto"/>
        <w:ind w:left="283"/>
        <w:rPr>
          <w:rFonts w:asciiTheme="minorHAnsi" w:hAnsiTheme="minorHAnsi" w:cstheme="minorBidi" w:hint="eastAsia"/>
          <w:szCs w:val="22"/>
        </w:rPr>
      </w:pPr>
      <w:hyperlink w:anchor="_Toc151537583" w:history="1">
        <w:r w:rsidRPr="00BA1654">
          <w:rPr>
            <w:rStyle w:val="afffff0"/>
            <w:bCs/>
          </w:rPr>
          <w:t xml:space="preserve">8.2  </w:t>
        </w:r>
        <w:r w:rsidRPr="00BA1654">
          <w:rPr>
            <w:rStyle w:val="afffff0"/>
          </w:rPr>
          <w:t>评估的时间</w:t>
        </w:r>
        <w:r w:rsidRPr="00BA1654">
          <w:tab/>
        </w:r>
      </w:hyperlink>
      <w:r w:rsidRPr="00BA1654">
        <w:rPr>
          <w:rFonts w:hint="eastAsia"/>
        </w:rPr>
        <w:t>6</w:t>
      </w:r>
    </w:p>
    <w:p w14:paraId="02AEE7A0" w14:textId="77777777" w:rsidR="003D1C10" w:rsidRPr="00BA1654" w:rsidRDefault="003D1C10">
      <w:pPr>
        <w:pStyle w:val="TOC2"/>
        <w:spacing w:line="300" w:lineRule="auto"/>
        <w:ind w:left="283"/>
        <w:rPr>
          <w:rFonts w:asciiTheme="minorHAnsi" w:hAnsiTheme="minorHAnsi" w:cstheme="minorBidi" w:hint="eastAsia"/>
          <w:szCs w:val="22"/>
        </w:rPr>
      </w:pPr>
      <w:hyperlink w:anchor="_Toc151537584" w:history="1">
        <w:r w:rsidRPr="00BA1654">
          <w:rPr>
            <w:rStyle w:val="afffff0"/>
            <w:bCs/>
          </w:rPr>
          <w:t>8.3  评估</w:t>
        </w:r>
        <w:r w:rsidRPr="00BA1654">
          <w:rPr>
            <w:rStyle w:val="afffff0"/>
            <w:rFonts w:hint="eastAsia"/>
            <w:bCs/>
          </w:rPr>
          <w:t>及监测</w:t>
        </w:r>
        <w:r w:rsidRPr="00BA1654">
          <w:rPr>
            <w:rStyle w:val="afffff0"/>
            <w:bCs/>
          </w:rPr>
          <w:t>的内容</w:t>
        </w:r>
        <w:r w:rsidRPr="00BA1654">
          <w:tab/>
        </w:r>
      </w:hyperlink>
      <w:r w:rsidRPr="00BA1654">
        <w:rPr>
          <w:rFonts w:hint="eastAsia"/>
        </w:rPr>
        <w:t>6</w:t>
      </w:r>
    </w:p>
    <w:p w14:paraId="0AF88726" w14:textId="77777777" w:rsidR="003D1C10" w:rsidRPr="00BA1654" w:rsidRDefault="003D1C10">
      <w:pPr>
        <w:pStyle w:val="TOC1"/>
        <w:tabs>
          <w:tab w:val="right" w:leader="dot" w:pos="9344"/>
        </w:tabs>
        <w:spacing w:line="300" w:lineRule="auto"/>
        <w:rPr>
          <w:rFonts w:asciiTheme="minorHAnsi" w:hAnsiTheme="minorHAnsi" w:cstheme="minorBidi" w:hint="eastAsia"/>
          <w:szCs w:val="22"/>
        </w:rPr>
      </w:pPr>
      <w:hyperlink w:anchor="_Toc151537585" w:history="1">
        <w:r w:rsidRPr="00BA1654">
          <w:rPr>
            <w:rStyle w:val="afffff0"/>
          </w:rPr>
          <w:t>9  针对患者或患者家属的膳食宣教</w:t>
        </w:r>
        <w:r w:rsidRPr="00BA1654">
          <w:tab/>
        </w:r>
      </w:hyperlink>
      <w:r w:rsidRPr="00BA1654">
        <w:rPr>
          <w:rFonts w:hint="eastAsia"/>
        </w:rPr>
        <w:t>7</w:t>
      </w:r>
    </w:p>
    <w:p w14:paraId="7B65673F" w14:textId="77777777" w:rsidR="003D1C10" w:rsidRPr="00BA1654" w:rsidRDefault="003D1C10">
      <w:pPr>
        <w:pStyle w:val="TOC2"/>
        <w:spacing w:line="300" w:lineRule="auto"/>
        <w:ind w:left="283"/>
        <w:rPr>
          <w:rFonts w:asciiTheme="minorHAnsi" w:hAnsiTheme="minorHAnsi" w:cstheme="minorBidi" w:hint="eastAsia"/>
          <w:szCs w:val="22"/>
        </w:rPr>
      </w:pPr>
      <w:hyperlink w:anchor="_Toc151537586" w:history="1">
        <w:r w:rsidRPr="00BA1654">
          <w:rPr>
            <w:rStyle w:val="afffff0"/>
            <w:bCs/>
          </w:rPr>
          <w:t>9.1</w:t>
        </w:r>
        <w:r w:rsidRPr="00BA1654">
          <w:rPr>
            <w:rStyle w:val="afffff0"/>
            <w:b/>
            <w:bCs/>
          </w:rPr>
          <w:t xml:space="preserve">  </w:t>
        </w:r>
        <w:r w:rsidRPr="00BA1654">
          <w:rPr>
            <w:rStyle w:val="afffff0"/>
            <w:rFonts w:hint="eastAsia"/>
          </w:rPr>
          <w:t>宣教</w:t>
        </w:r>
        <w:r w:rsidRPr="00BA1654">
          <w:rPr>
            <w:rStyle w:val="afffff0"/>
          </w:rPr>
          <w:t>方式</w:t>
        </w:r>
        <w:r w:rsidRPr="00BA1654">
          <w:tab/>
        </w:r>
      </w:hyperlink>
      <w:r w:rsidRPr="00BA1654">
        <w:rPr>
          <w:rFonts w:hint="eastAsia"/>
        </w:rPr>
        <w:t>7</w:t>
      </w:r>
    </w:p>
    <w:p w14:paraId="7C36D46A" w14:textId="77777777" w:rsidR="003D1C10" w:rsidRPr="00BA1654" w:rsidRDefault="003D1C10">
      <w:pPr>
        <w:pStyle w:val="TOC2"/>
        <w:spacing w:line="300" w:lineRule="auto"/>
        <w:ind w:left="283"/>
        <w:rPr>
          <w:rFonts w:asciiTheme="minorHAnsi" w:hAnsiTheme="minorHAnsi" w:cstheme="minorBidi" w:hint="eastAsia"/>
          <w:szCs w:val="22"/>
        </w:rPr>
      </w:pPr>
      <w:hyperlink w:anchor="_Toc151537587" w:history="1">
        <w:r w:rsidRPr="00BA1654">
          <w:rPr>
            <w:rStyle w:val="afffff0"/>
            <w:bCs/>
          </w:rPr>
          <w:t xml:space="preserve">9.2  </w:t>
        </w:r>
        <w:r w:rsidRPr="00BA1654">
          <w:rPr>
            <w:rStyle w:val="afffff0"/>
          </w:rPr>
          <w:t>课程内容</w:t>
        </w:r>
        <w:r w:rsidRPr="00BA1654">
          <w:tab/>
        </w:r>
      </w:hyperlink>
      <w:r w:rsidRPr="00BA1654">
        <w:rPr>
          <w:rFonts w:hint="eastAsia"/>
        </w:rPr>
        <w:t>7</w:t>
      </w:r>
    </w:p>
    <w:p w14:paraId="5E7FE968" w14:textId="77777777" w:rsidR="003D1C10" w:rsidRPr="00BA1654" w:rsidRDefault="003D1C10">
      <w:pPr>
        <w:pStyle w:val="TOC2"/>
        <w:spacing w:line="300" w:lineRule="auto"/>
        <w:ind w:left="283"/>
        <w:rPr>
          <w:rFonts w:asciiTheme="minorHAnsi" w:hAnsiTheme="minorHAnsi" w:cstheme="minorBidi" w:hint="eastAsia"/>
          <w:szCs w:val="22"/>
        </w:rPr>
      </w:pPr>
      <w:hyperlink w:anchor="_Toc151537588" w:history="1">
        <w:r w:rsidRPr="00BA1654">
          <w:rPr>
            <w:rStyle w:val="afffff0"/>
            <w:bCs/>
          </w:rPr>
          <w:t xml:space="preserve">9.3  </w:t>
        </w:r>
        <w:r w:rsidRPr="00BA1654">
          <w:rPr>
            <w:rStyle w:val="afffff0"/>
            <w:rFonts w:hint="eastAsia"/>
            <w:bCs/>
          </w:rPr>
          <w:t>宣教</w:t>
        </w:r>
        <w:r w:rsidRPr="00BA1654">
          <w:rPr>
            <w:rStyle w:val="afffff0"/>
          </w:rPr>
          <w:t>频率</w:t>
        </w:r>
        <w:r w:rsidRPr="00BA1654">
          <w:tab/>
        </w:r>
      </w:hyperlink>
      <w:r w:rsidRPr="00BA1654">
        <w:rPr>
          <w:rFonts w:hint="eastAsia"/>
        </w:rPr>
        <w:t>8</w:t>
      </w:r>
    </w:p>
    <w:p w14:paraId="6C2A2135" w14:textId="77777777" w:rsidR="003D1C10" w:rsidRPr="00BA1654" w:rsidRDefault="003D1C10">
      <w:pPr>
        <w:pStyle w:val="TOC1"/>
        <w:tabs>
          <w:tab w:val="right" w:leader="dot" w:pos="9344"/>
        </w:tabs>
        <w:spacing w:line="300" w:lineRule="auto"/>
        <w:rPr>
          <w:rFonts w:asciiTheme="minorHAnsi" w:hAnsiTheme="minorHAnsi" w:cstheme="minorBidi" w:hint="eastAsia"/>
          <w:szCs w:val="22"/>
        </w:rPr>
      </w:pPr>
      <w:hyperlink w:anchor="_Toc151537589" w:history="1">
        <w:r w:rsidRPr="00BA1654">
          <w:rPr>
            <w:rStyle w:val="afffff0"/>
          </w:rPr>
          <w:t xml:space="preserve">10  </w:t>
        </w:r>
        <w:r w:rsidRPr="00BA1654">
          <w:rPr>
            <w:rStyle w:val="afffff0"/>
            <w:rFonts w:hint="eastAsia"/>
          </w:rPr>
          <w:t>患</w:t>
        </w:r>
        <w:r w:rsidRPr="00BA1654">
          <w:rPr>
            <w:rStyle w:val="afffff0"/>
          </w:rPr>
          <w:t>者</w:t>
        </w:r>
        <w:r w:rsidRPr="00BA1654">
          <w:rPr>
            <w:rStyle w:val="afffff0"/>
            <w:rFonts w:hint="eastAsia"/>
          </w:rPr>
          <w:t>的</w:t>
        </w:r>
        <w:r w:rsidRPr="00BA1654">
          <w:rPr>
            <w:rStyle w:val="afffff0"/>
          </w:rPr>
          <w:t>依从性管理</w:t>
        </w:r>
        <w:r w:rsidRPr="00BA1654">
          <w:tab/>
        </w:r>
        <w:r w:rsidRPr="00BA1654">
          <w:rPr>
            <w:rFonts w:hint="eastAsia"/>
          </w:rPr>
          <w:t>8</w:t>
        </w:r>
      </w:hyperlink>
    </w:p>
    <w:p w14:paraId="2748D3B5" w14:textId="77777777" w:rsidR="003D1C10" w:rsidRPr="00BA1654" w:rsidRDefault="003D1C10">
      <w:pPr>
        <w:pStyle w:val="TOC2"/>
        <w:spacing w:line="300" w:lineRule="auto"/>
        <w:ind w:left="283"/>
        <w:rPr>
          <w:rFonts w:asciiTheme="minorHAnsi" w:hAnsiTheme="minorHAnsi" w:cstheme="minorBidi" w:hint="eastAsia"/>
          <w:szCs w:val="22"/>
        </w:rPr>
      </w:pPr>
      <w:hyperlink w:anchor="_Toc151537590" w:history="1">
        <w:r w:rsidRPr="00BA1654">
          <w:rPr>
            <w:rStyle w:val="afffff0"/>
            <w:bCs/>
          </w:rPr>
          <w:t>10.1</w:t>
        </w:r>
        <w:r w:rsidRPr="00BA1654">
          <w:rPr>
            <w:rStyle w:val="afffff0"/>
          </w:rPr>
          <w:t xml:space="preserve">  评估患者依从性的方法</w:t>
        </w:r>
        <w:r w:rsidRPr="00BA1654">
          <w:tab/>
        </w:r>
      </w:hyperlink>
      <w:r w:rsidRPr="00BA1654">
        <w:rPr>
          <w:rFonts w:hint="eastAsia"/>
        </w:rPr>
        <w:t>8</w:t>
      </w:r>
    </w:p>
    <w:p w14:paraId="2FEE9E7F" w14:textId="77777777" w:rsidR="003D1C10" w:rsidRPr="00BA1654" w:rsidRDefault="003D1C10">
      <w:pPr>
        <w:pStyle w:val="TOC2"/>
        <w:spacing w:line="300" w:lineRule="auto"/>
        <w:ind w:left="283"/>
        <w:rPr>
          <w:rFonts w:asciiTheme="minorHAnsi" w:hAnsiTheme="minorHAnsi" w:cstheme="minorBidi" w:hint="eastAsia"/>
          <w:szCs w:val="22"/>
        </w:rPr>
      </w:pPr>
      <w:hyperlink w:anchor="_Toc151537591" w:history="1">
        <w:r w:rsidRPr="00BA1654">
          <w:rPr>
            <w:rStyle w:val="afffff0"/>
            <w:bCs/>
          </w:rPr>
          <w:t xml:space="preserve">10.2  </w:t>
        </w:r>
        <w:r w:rsidRPr="00BA1654">
          <w:rPr>
            <w:rStyle w:val="afffff0"/>
          </w:rPr>
          <w:t>提高患者依从性的推荐方法</w:t>
        </w:r>
        <w:r w:rsidRPr="00BA1654">
          <w:tab/>
        </w:r>
        <w:r w:rsidRPr="00BA1654">
          <w:rPr>
            <w:rFonts w:hint="eastAsia"/>
          </w:rPr>
          <w:t>9</w:t>
        </w:r>
      </w:hyperlink>
    </w:p>
    <w:p w14:paraId="70433C82" w14:textId="77777777" w:rsidR="003D1C10" w:rsidRPr="00BA1654" w:rsidRDefault="003D1C10">
      <w:pPr>
        <w:pStyle w:val="TOC2"/>
        <w:spacing w:line="300" w:lineRule="auto"/>
        <w:ind w:left="283"/>
        <w:rPr>
          <w:rFonts w:asciiTheme="minorHAnsi" w:hAnsiTheme="minorHAnsi" w:cstheme="minorBidi" w:hint="eastAsia"/>
          <w:szCs w:val="22"/>
        </w:rPr>
      </w:pPr>
      <w:hyperlink w:anchor="_Toc151537592" w:history="1">
        <w:r w:rsidRPr="00BA1654">
          <w:rPr>
            <w:rStyle w:val="afffff0"/>
            <w:bCs/>
          </w:rPr>
          <w:t xml:space="preserve">10.3  </w:t>
        </w:r>
        <w:r w:rsidRPr="00BA1654">
          <w:rPr>
            <w:rStyle w:val="afffff0"/>
          </w:rPr>
          <w:t>患者随访</w:t>
        </w:r>
        <w:r w:rsidRPr="00BA1654">
          <w:tab/>
        </w:r>
        <w:r w:rsidRPr="00BA1654">
          <w:rPr>
            <w:rFonts w:hint="eastAsia"/>
          </w:rPr>
          <w:t>9</w:t>
        </w:r>
      </w:hyperlink>
    </w:p>
    <w:p w14:paraId="5E754747" w14:textId="77777777" w:rsidR="003D1C10" w:rsidRPr="00BA1654" w:rsidRDefault="003D1C10">
      <w:pPr>
        <w:pStyle w:val="TOC1"/>
        <w:tabs>
          <w:tab w:val="right" w:leader="dot" w:pos="9344"/>
        </w:tabs>
        <w:spacing w:line="300" w:lineRule="auto"/>
        <w:jc w:val="left"/>
        <w:rPr>
          <w:rFonts w:asciiTheme="minorHAnsi" w:hAnsiTheme="minorHAnsi" w:cstheme="minorBidi" w:hint="eastAsia"/>
          <w:szCs w:val="22"/>
        </w:rPr>
      </w:pPr>
      <w:hyperlink w:anchor="_Toc151537593" w:history="1">
        <w:r w:rsidRPr="00BA1654">
          <w:rPr>
            <w:rStyle w:val="afffff0"/>
          </w:rPr>
          <w:t>附录A</w:t>
        </w:r>
      </w:hyperlink>
      <w:hyperlink w:anchor="_Toc151537594" w:history="1">
        <w:r w:rsidRPr="00BA1654">
          <w:rPr>
            <w:rStyle w:val="afffff0"/>
          </w:rPr>
          <w:t>（</w:t>
        </w:r>
        <w:r w:rsidRPr="00BA1654">
          <w:rPr>
            <w:rStyle w:val="afffff0"/>
            <w:rFonts w:hint="eastAsia"/>
          </w:rPr>
          <w:t>资料</w:t>
        </w:r>
        <w:r w:rsidRPr="00BA1654">
          <w:rPr>
            <w:rStyle w:val="afffff0"/>
          </w:rPr>
          <w:t>性）</w:t>
        </w:r>
      </w:hyperlink>
      <w:hyperlink w:anchor="_Toc151537595" w:history="1">
        <w:r w:rsidRPr="00BA1654">
          <w:rPr>
            <w:rStyle w:val="afffff0"/>
          </w:rPr>
          <w:t>按照传统既是食品又是中药材的物质等名录（资料截</w:t>
        </w:r>
        <w:r w:rsidRPr="00BA1654">
          <w:rPr>
            <w:rStyle w:val="afffff0"/>
            <w:rFonts w:hint="eastAsia"/>
          </w:rPr>
          <w:t>止</w:t>
        </w:r>
        <w:r w:rsidRPr="00BA1654">
          <w:rPr>
            <w:rStyle w:val="afffff0"/>
          </w:rPr>
          <w:t>至202</w:t>
        </w:r>
        <w:r w:rsidRPr="00BA1654">
          <w:rPr>
            <w:rStyle w:val="afffff0"/>
            <w:rFonts w:hint="eastAsia"/>
          </w:rPr>
          <w:t>4</w:t>
        </w:r>
        <w:r w:rsidRPr="00BA1654">
          <w:rPr>
            <w:rStyle w:val="afffff0"/>
          </w:rPr>
          <w:t>年1</w:t>
        </w:r>
        <w:r w:rsidRPr="00BA1654">
          <w:rPr>
            <w:rStyle w:val="afffff0"/>
            <w:rFonts w:hint="eastAsia"/>
          </w:rPr>
          <w:t>0</w:t>
        </w:r>
        <w:r w:rsidRPr="00BA1654">
          <w:rPr>
            <w:rStyle w:val="afffff0"/>
          </w:rPr>
          <w:t>月）</w:t>
        </w:r>
        <w:r w:rsidRPr="00BA1654">
          <w:tab/>
        </w:r>
        <w:r w:rsidRPr="00BA1654">
          <w:rPr>
            <w:rFonts w:hint="eastAsia"/>
          </w:rPr>
          <w:t xml:space="preserve"> </w:t>
        </w:r>
        <w:r w:rsidRPr="00BA1654">
          <w:fldChar w:fldCharType="begin"/>
        </w:r>
        <w:r w:rsidRPr="00BA1654">
          <w:instrText xml:space="preserve"> PAGEREF _Toc151537595 \h </w:instrText>
        </w:r>
        <w:r w:rsidRPr="00BA1654">
          <w:fldChar w:fldCharType="separate"/>
        </w:r>
        <w:r w:rsidRPr="00BA1654">
          <w:t>1</w:t>
        </w:r>
        <w:r w:rsidRPr="00BA1654">
          <w:rPr>
            <w:rFonts w:hint="eastAsia"/>
          </w:rPr>
          <w:t>1</w:t>
        </w:r>
        <w:r w:rsidRPr="00BA1654">
          <w:fldChar w:fldCharType="end"/>
        </w:r>
      </w:hyperlink>
    </w:p>
    <w:p w14:paraId="543C58F7" w14:textId="6D9DC6D5" w:rsidR="003D1C10" w:rsidRPr="00BA1654" w:rsidRDefault="0048008C">
      <w:pPr>
        <w:pStyle w:val="TOC1"/>
        <w:tabs>
          <w:tab w:val="right" w:leader="dot" w:pos="9344"/>
        </w:tabs>
        <w:spacing w:line="300" w:lineRule="auto"/>
        <w:rPr>
          <w:rFonts w:asciiTheme="minorHAnsi" w:eastAsiaTheme="minorEastAsia" w:hAnsiTheme="minorHAnsi" w:cstheme="minorBidi" w:hint="eastAsia"/>
          <w:szCs w:val="22"/>
        </w:rPr>
      </w:pPr>
      <w:hyperlink w:anchor="_Toc151537596" w:history="1">
        <w:r w:rsidRPr="00BA1654">
          <w:rPr>
            <w:rStyle w:val="afffff0"/>
            <w:rFonts w:hint="eastAsia"/>
          </w:rPr>
          <w:t>附录</w:t>
        </w:r>
        <w:r w:rsidR="003D1C10" w:rsidRPr="00BA1654">
          <w:rPr>
            <w:rStyle w:val="afffff0"/>
          </w:rPr>
          <w:t>B（资料性）中医膳食推荐目录</w:t>
        </w:r>
        <w:r w:rsidR="003D1C10" w:rsidRPr="00BA1654">
          <w:tab/>
        </w:r>
        <w:r w:rsidR="003D1C10" w:rsidRPr="00BA1654">
          <w:fldChar w:fldCharType="begin"/>
        </w:r>
        <w:r w:rsidR="003D1C10" w:rsidRPr="00BA1654">
          <w:instrText xml:space="preserve"> PAGEREF _Toc151537596 \h </w:instrText>
        </w:r>
        <w:r w:rsidR="003D1C10" w:rsidRPr="00BA1654">
          <w:fldChar w:fldCharType="separate"/>
        </w:r>
        <w:r w:rsidR="003D1C10" w:rsidRPr="00BA1654">
          <w:t>1</w:t>
        </w:r>
        <w:r w:rsidR="003D1C10" w:rsidRPr="00BA1654">
          <w:rPr>
            <w:rFonts w:hint="eastAsia"/>
          </w:rPr>
          <w:t>2</w:t>
        </w:r>
        <w:r w:rsidR="003D1C10" w:rsidRPr="00BA1654">
          <w:fldChar w:fldCharType="end"/>
        </w:r>
      </w:hyperlink>
    </w:p>
    <w:p w14:paraId="2A2DE455" w14:textId="4D7BCFDC" w:rsidR="003D1C10" w:rsidRPr="00BA1654" w:rsidRDefault="0048008C">
      <w:pPr>
        <w:pStyle w:val="TOC1"/>
        <w:tabs>
          <w:tab w:val="right" w:leader="dot" w:pos="9344"/>
        </w:tabs>
        <w:spacing w:line="300" w:lineRule="auto"/>
        <w:rPr>
          <w:rFonts w:asciiTheme="minorHAnsi" w:hAnsiTheme="minorHAnsi" w:cstheme="minorBidi" w:hint="eastAsia"/>
          <w:szCs w:val="22"/>
        </w:rPr>
      </w:pPr>
      <w:hyperlink w:anchor="_Toc151537596" w:history="1">
        <w:r w:rsidRPr="00BA1654">
          <w:rPr>
            <w:rStyle w:val="afffff0"/>
            <w:rFonts w:hint="eastAsia"/>
          </w:rPr>
          <w:t>附录</w:t>
        </w:r>
        <w:r w:rsidR="003D1C10" w:rsidRPr="00BA1654">
          <w:rPr>
            <w:rStyle w:val="afffff0"/>
            <w:rFonts w:hint="eastAsia"/>
          </w:rPr>
          <w:t>C</w:t>
        </w:r>
        <w:r w:rsidR="003D1C10" w:rsidRPr="00BA1654">
          <w:rPr>
            <w:rStyle w:val="afffff0"/>
          </w:rPr>
          <w:t>（资料性）中医膳食推荐</w:t>
        </w:r>
        <w:r w:rsidR="003D1C10" w:rsidRPr="00BA1654">
          <w:rPr>
            <w:rStyle w:val="afffff0"/>
            <w:rFonts w:hint="eastAsia"/>
          </w:rPr>
          <w:t xml:space="preserve">方案使用说明 </w:t>
        </w:r>
        <w:r w:rsidR="003D1C10" w:rsidRPr="00BA1654">
          <w:tab/>
        </w:r>
      </w:hyperlink>
      <w:r w:rsidR="003D1C10" w:rsidRPr="00BA1654">
        <w:rPr>
          <w:rFonts w:hint="eastAsia"/>
        </w:rPr>
        <w:t>36</w:t>
      </w:r>
    </w:p>
    <w:p w14:paraId="3D9D5A3C" w14:textId="77777777" w:rsidR="003D1C10" w:rsidRPr="00BA1654" w:rsidRDefault="003D1C10">
      <w:pPr>
        <w:pStyle w:val="TOC1"/>
        <w:tabs>
          <w:tab w:val="right" w:leader="dot" w:pos="9344"/>
        </w:tabs>
        <w:spacing w:line="300" w:lineRule="auto"/>
      </w:pPr>
      <w:hyperlink w:anchor="_Toc151537598" w:history="1">
        <w:r w:rsidRPr="00BA1654">
          <w:rPr>
            <w:rStyle w:val="afffff0"/>
          </w:rPr>
          <w:t>参考文献</w:t>
        </w:r>
        <w:r w:rsidRPr="00BA1654">
          <w:tab/>
        </w:r>
        <w:r w:rsidRPr="00BA1654">
          <w:rPr>
            <w:rFonts w:hint="eastAsia"/>
          </w:rPr>
          <w:t>37</w:t>
        </w:r>
      </w:hyperlink>
      <w:r w:rsidRPr="00BA1654">
        <w:fldChar w:fldCharType="end"/>
      </w:r>
      <w:r w:rsidR="00000000" w:rsidRPr="00BA1654">
        <w:fldChar w:fldCharType="begin"/>
      </w:r>
      <w:r w:rsidRPr="00BA1654">
        <w:instrText xml:space="preserve"> TOC \o "9-9" \h \t "标准文件_正文图标题,1,标准文件_附录图标题,1" </w:instrText>
      </w:r>
      <w:r w:rsidR="00000000" w:rsidRPr="00BA1654">
        <w:fldChar w:fldCharType="separate"/>
      </w:r>
    </w:p>
    <w:p w14:paraId="589B82F7" w14:textId="77777777" w:rsidR="003D1C10" w:rsidRPr="00BA1654" w:rsidRDefault="00000000">
      <w:pPr>
        <w:pStyle w:val="afffffa"/>
        <w:spacing w:line="300" w:lineRule="auto"/>
        <w:ind w:firstLine="420"/>
      </w:pPr>
      <w:r w:rsidRPr="00BA1654">
        <w:fldChar w:fldCharType="end"/>
      </w:r>
      <w:bookmarkStart w:id="9" w:name="_Toc151537559"/>
      <w:bookmarkStart w:id="10" w:name="BookMark2"/>
      <w:bookmarkEnd w:id="3"/>
    </w:p>
    <w:p w14:paraId="60FC2F65" w14:textId="77777777" w:rsidR="003D1C10" w:rsidRPr="00BA1654" w:rsidRDefault="00000000">
      <w:pPr>
        <w:widowControl/>
        <w:adjustRightInd/>
        <w:spacing w:line="240" w:lineRule="auto"/>
        <w:jc w:val="left"/>
        <w:rPr>
          <w:rFonts w:ascii="宋体" w:hAnsi="Times New Roman"/>
          <w:kern w:val="0"/>
          <w:szCs w:val="20"/>
        </w:rPr>
      </w:pPr>
      <w:r w:rsidRPr="00BA1654">
        <w:br w:type="page"/>
      </w:r>
    </w:p>
    <w:p w14:paraId="45B32496" w14:textId="77777777" w:rsidR="003D1C10" w:rsidRPr="00BA1654" w:rsidRDefault="003D1C10">
      <w:pPr>
        <w:pStyle w:val="afffffa"/>
        <w:spacing w:line="300" w:lineRule="auto"/>
        <w:ind w:firstLine="420"/>
      </w:pPr>
    </w:p>
    <w:p w14:paraId="048F61BE" w14:textId="77777777" w:rsidR="003D1C10" w:rsidRPr="00BA1654" w:rsidRDefault="00000000">
      <w:pPr>
        <w:pStyle w:val="a6"/>
        <w:spacing w:after="360"/>
        <w:ind w:left="0" w:rightChars="-1" w:right="-2" w:firstLine="0"/>
      </w:pPr>
      <w:r w:rsidRPr="00BA1654">
        <w:t>前</w:t>
      </w:r>
      <w:r w:rsidRPr="00BA1654">
        <w:rPr>
          <w:rFonts w:hint="eastAsia"/>
        </w:rPr>
        <w:t xml:space="preserve"> </w:t>
      </w:r>
      <w:r w:rsidRPr="00BA1654">
        <w:t xml:space="preserve">   言</w:t>
      </w:r>
      <w:bookmarkEnd w:id="4"/>
      <w:bookmarkEnd w:id="5"/>
      <w:bookmarkEnd w:id="6"/>
      <w:bookmarkEnd w:id="7"/>
      <w:bookmarkEnd w:id="9"/>
    </w:p>
    <w:p w14:paraId="0BA561EF" w14:textId="77777777" w:rsidR="003D1C10" w:rsidRPr="00BA1654" w:rsidRDefault="00000000">
      <w:pPr>
        <w:pStyle w:val="afffffa"/>
        <w:spacing w:line="300" w:lineRule="auto"/>
        <w:ind w:firstLine="420"/>
      </w:pPr>
      <w:r w:rsidRPr="00BA1654">
        <w:rPr>
          <w:rFonts w:hint="eastAsia"/>
        </w:rPr>
        <w:t>本文件按照GB/T 1.1—2020《标准化工作导则 第1部分：标准化文件的结构和起草规则》的规定起草。</w:t>
      </w:r>
    </w:p>
    <w:p w14:paraId="62AAD23B" w14:textId="77777777" w:rsidR="003D1C10" w:rsidRPr="00BA1654" w:rsidRDefault="00000000">
      <w:pPr>
        <w:pStyle w:val="afffffa"/>
        <w:spacing w:line="300" w:lineRule="auto"/>
        <w:ind w:firstLine="420"/>
      </w:pPr>
      <w:r w:rsidRPr="00BA1654">
        <w:rPr>
          <w:rFonts w:hint="eastAsia"/>
        </w:rPr>
        <w:t>本文件代替T/GDACM 0123-2024《岭南地区慢性呼吸衰竭中医健康膳食指南》，与T/GDACM 0123-2024相比，除编辑性改动外，主要技术内容变化如下：</w:t>
      </w:r>
    </w:p>
    <w:p w14:paraId="4E501B6B" w14:textId="77777777" w:rsidR="003D1C10" w:rsidRPr="00BA1654" w:rsidRDefault="00000000">
      <w:pPr>
        <w:pStyle w:val="afffffa"/>
        <w:numPr>
          <w:ilvl w:val="0"/>
          <w:numId w:val="33"/>
        </w:numPr>
        <w:spacing w:line="300" w:lineRule="auto"/>
        <w:ind w:firstLine="420"/>
      </w:pPr>
      <w:r w:rsidRPr="00BA1654">
        <w:rPr>
          <w:rFonts w:hint="eastAsia"/>
        </w:rPr>
        <w:t>更改了部分膳食推荐内容</w:t>
      </w:r>
      <w:r w:rsidRPr="00BA1654">
        <w:rPr>
          <w:rFonts w:hAnsi="宋体" w:cs="宋体" w:hint="eastAsia"/>
          <w:bCs/>
          <w:szCs w:val="21"/>
          <w:lang w:bidi="ar"/>
        </w:rPr>
        <w:t>；</w:t>
      </w:r>
    </w:p>
    <w:p w14:paraId="7238A69E" w14:textId="77777777" w:rsidR="003D1C10" w:rsidRPr="00BA1654" w:rsidRDefault="00000000">
      <w:pPr>
        <w:pStyle w:val="afffffa"/>
        <w:numPr>
          <w:ilvl w:val="0"/>
          <w:numId w:val="33"/>
        </w:numPr>
        <w:spacing w:line="300" w:lineRule="auto"/>
        <w:ind w:firstLine="420"/>
      </w:pPr>
      <w:r w:rsidRPr="00BA1654">
        <w:rPr>
          <w:rFonts w:hint="eastAsia"/>
        </w:rPr>
        <w:t>优化了中医膳食管理小组的人员构成及工作流程；</w:t>
      </w:r>
    </w:p>
    <w:p w14:paraId="025CF7EF" w14:textId="77777777" w:rsidR="003D1C10" w:rsidRPr="00BA1654" w:rsidRDefault="00000000">
      <w:pPr>
        <w:pStyle w:val="afffffa"/>
        <w:numPr>
          <w:ilvl w:val="0"/>
          <w:numId w:val="33"/>
        </w:numPr>
        <w:spacing w:line="300" w:lineRule="auto"/>
        <w:ind w:firstLine="420"/>
      </w:pPr>
      <w:r w:rsidRPr="00BA1654">
        <w:rPr>
          <w:rFonts w:hint="eastAsia"/>
        </w:rPr>
        <w:t>在“评估与监测”部分增加了病情评估的内容；</w:t>
      </w:r>
    </w:p>
    <w:p w14:paraId="43A03B1B" w14:textId="77777777" w:rsidR="003D1C10" w:rsidRPr="00BA1654" w:rsidRDefault="00000000">
      <w:pPr>
        <w:pStyle w:val="afffffa"/>
        <w:numPr>
          <w:ilvl w:val="0"/>
          <w:numId w:val="33"/>
        </w:numPr>
        <w:spacing w:line="300" w:lineRule="auto"/>
        <w:ind w:firstLine="420"/>
      </w:pPr>
      <w:r w:rsidRPr="00BA1654">
        <w:rPr>
          <w:rFonts w:hint="eastAsia"/>
        </w:rPr>
        <w:t>更新了附录A的内容；</w:t>
      </w:r>
    </w:p>
    <w:p w14:paraId="750845E3" w14:textId="77777777" w:rsidR="003D1C10" w:rsidRPr="00BA1654" w:rsidRDefault="00000000">
      <w:pPr>
        <w:pStyle w:val="afffffa"/>
        <w:numPr>
          <w:ilvl w:val="0"/>
          <w:numId w:val="33"/>
        </w:numPr>
        <w:spacing w:line="300" w:lineRule="auto"/>
        <w:ind w:firstLine="420"/>
      </w:pPr>
      <w:r w:rsidRPr="00BA1654">
        <w:rPr>
          <w:rFonts w:hint="eastAsia"/>
          <w:lang w:bidi="ar"/>
        </w:rPr>
        <w:t>更正了附录B的部分内容；</w:t>
      </w:r>
    </w:p>
    <w:p w14:paraId="596E0675" w14:textId="77777777" w:rsidR="003D1C10" w:rsidRPr="00BA1654" w:rsidRDefault="00000000">
      <w:pPr>
        <w:pStyle w:val="afffffa"/>
        <w:numPr>
          <w:ilvl w:val="0"/>
          <w:numId w:val="33"/>
        </w:numPr>
        <w:spacing w:line="300" w:lineRule="auto"/>
        <w:ind w:firstLine="420"/>
      </w:pPr>
      <w:r w:rsidRPr="00BA1654">
        <w:rPr>
          <w:rStyle w:val="afffff0"/>
          <w:rFonts w:hint="eastAsia"/>
        </w:rPr>
        <w:t>新增了</w:t>
      </w:r>
      <w:r w:rsidRPr="00BA1654">
        <w:rPr>
          <w:rStyle w:val="afffff0"/>
        </w:rPr>
        <w:t>附录</w:t>
      </w:r>
      <w:r w:rsidRPr="00BA1654">
        <w:rPr>
          <w:rStyle w:val="afffff0"/>
          <w:rFonts w:hint="eastAsia"/>
        </w:rPr>
        <w:t>C“</w:t>
      </w:r>
      <w:r w:rsidRPr="00BA1654">
        <w:rPr>
          <w:rStyle w:val="afffff0"/>
        </w:rPr>
        <w:t>中医膳食推荐</w:t>
      </w:r>
      <w:r w:rsidRPr="00BA1654">
        <w:rPr>
          <w:rStyle w:val="afffff0"/>
          <w:rFonts w:hint="eastAsia"/>
        </w:rPr>
        <w:t>方案使用说明”；</w:t>
      </w:r>
    </w:p>
    <w:p w14:paraId="6CFA8D0B" w14:textId="77777777" w:rsidR="003D1C10" w:rsidRPr="00BA1654" w:rsidRDefault="00000000">
      <w:pPr>
        <w:pStyle w:val="afffffa"/>
        <w:numPr>
          <w:ilvl w:val="0"/>
          <w:numId w:val="33"/>
        </w:numPr>
        <w:spacing w:line="300" w:lineRule="auto"/>
        <w:ind w:firstLine="420"/>
      </w:pPr>
      <w:r w:rsidRPr="00BA1654">
        <w:rPr>
          <w:rStyle w:val="afffff0"/>
          <w:rFonts w:hint="eastAsia"/>
        </w:rPr>
        <w:t>删除了附录D“</w:t>
      </w:r>
      <w:r w:rsidRPr="00BA1654">
        <w:rPr>
          <w:rStyle w:val="afffff0"/>
        </w:rPr>
        <w:t>主观整体评定量表</w:t>
      </w:r>
      <w:r w:rsidRPr="00BA1654">
        <w:rPr>
          <w:rStyle w:val="afffff0"/>
          <w:rFonts w:hint="eastAsia"/>
        </w:rPr>
        <w:t>、营养风险筛查表”</w:t>
      </w:r>
      <w:r w:rsidRPr="00BA1654">
        <w:rPr>
          <w:rFonts w:hint="eastAsia"/>
        </w:rPr>
        <w:t>。</w:t>
      </w:r>
    </w:p>
    <w:p w14:paraId="6301D754" w14:textId="77777777" w:rsidR="003D1C10" w:rsidRPr="00BA1654" w:rsidRDefault="00000000">
      <w:pPr>
        <w:pStyle w:val="afffffa"/>
        <w:spacing w:line="300" w:lineRule="auto"/>
        <w:ind w:firstLine="420"/>
      </w:pPr>
      <w:r w:rsidRPr="00BA1654">
        <w:rPr>
          <w:rFonts w:hint="eastAsia"/>
        </w:rPr>
        <w:t>本文件由广东省中医院（广州中医药大学第二附属医院）提出，由广东省中医药学会归口。</w:t>
      </w:r>
    </w:p>
    <w:p w14:paraId="58AEA6ED" w14:textId="77777777" w:rsidR="003D1C10" w:rsidRPr="00BA1654" w:rsidRDefault="00000000">
      <w:pPr>
        <w:pStyle w:val="afffffa"/>
        <w:spacing w:line="300" w:lineRule="auto"/>
        <w:ind w:firstLine="420"/>
      </w:pPr>
      <w:r w:rsidRPr="00BA1654">
        <w:rPr>
          <w:rFonts w:hint="eastAsia"/>
        </w:rPr>
        <w:t>本文件起草单位：广东省中医院（广州中医药大学第二附属医院）、香港浸会大学、香港中医学会、香港中医循证诊疗及康复中心、澳门科技大学、广州医科大学附属第一医院、澳门镜湖医院、深圳市中医院、广东省第二中医院、江门市五邑中医院、广州中医药大学第一附属医院、珠海市中西医结合医院、中山市中医院、深圳市中西医结合医院、高州市中医院、梅州市中医医院、广州市番禺区中医院。</w:t>
      </w:r>
    </w:p>
    <w:p w14:paraId="3F46C424" w14:textId="77777777" w:rsidR="003D1C10" w:rsidRPr="00BA1654" w:rsidRDefault="00000000">
      <w:pPr>
        <w:pStyle w:val="afffffa"/>
        <w:spacing w:line="300" w:lineRule="auto"/>
        <w:ind w:firstLine="420"/>
      </w:pPr>
      <w:r w:rsidRPr="00BA1654">
        <w:rPr>
          <w:rFonts w:hint="eastAsia"/>
        </w:rPr>
        <w:t>本文件主要起草人：韩云、赖芳、谢东平、陈瑞兰、张学斌、汪慧敏、徐大基、吴其标、徐永昊、卢得健、陈生、陆彦青、赵丽芸、范发才、李慧、赵锋利、吴巧媚、张燕、梁海龙、吕渭辉、杨卫立、黄振炎、赖剑波、莫健平、张俭、雷佩珊、许欣筑、杨梓鸿、范荣荣、周耿标、麦舒桃、杜炯栋、马世红、郑雅芳、蔡静、张利娟。</w:t>
      </w:r>
    </w:p>
    <w:p w14:paraId="18DF5E17" w14:textId="77777777" w:rsidR="003D1C10" w:rsidRPr="00BA1654" w:rsidRDefault="00000000">
      <w:pPr>
        <w:pStyle w:val="afffffa"/>
        <w:spacing w:line="300" w:lineRule="auto"/>
        <w:ind w:firstLine="420"/>
      </w:pPr>
      <w:r w:rsidRPr="00BA1654">
        <w:rPr>
          <w:rFonts w:hint="eastAsia"/>
        </w:rPr>
        <w:t>本文件及其所代替文件的版本发布情况为：</w:t>
      </w:r>
    </w:p>
    <w:p w14:paraId="4C2956FF" w14:textId="77777777" w:rsidR="003D1C10" w:rsidRPr="00BA1654" w:rsidRDefault="00000000">
      <w:pPr>
        <w:pStyle w:val="afffffa"/>
        <w:spacing w:line="300" w:lineRule="auto"/>
        <w:ind w:firstLine="420"/>
      </w:pPr>
      <w:r w:rsidRPr="00BA1654">
        <w:rPr>
          <w:rFonts w:hint="eastAsia"/>
        </w:rPr>
        <w:t>——2024年1月首次发布为T/GDACM 0123-2024《岭南地区慢性呼吸衰竭中医健康膳食指南》；</w:t>
      </w:r>
    </w:p>
    <w:p w14:paraId="68FB48C7" w14:textId="77777777" w:rsidR="003D1C10" w:rsidRPr="00BA1654" w:rsidRDefault="00000000">
      <w:pPr>
        <w:pStyle w:val="afffffa"/>
        <w:spacing w:line="300" w:lineRule="auto"/>
        <w:ind w:firstLine="420"/>
        <w:sectPr w:rsidR="003D1C10" w:rsidRPr="00BA1654">
          <w:headerReference w:type="even" r:id="rId14"/>
          <w:headerReference w:type="default" r:id="rId15"/>
          <w:footerReference w:type="default" r:id="rId16"/>
          <w:headerReference w:type="first" r:id="rId17"/>
          <w:type w:val="oddPage"/>
          <w:pgSz w:w="11906" w:h="16838"/>
          <w:pgMar w:top="2381" w:right="1418" w:bottom="1417" w:left="1418" w:header="1418" w:footer="1134" w:gutter="283"/>
          <w:pgNumType w:fmt="upperRoman" w:start="1"/>
          <w:cols w:space="0"/>
          <w:formProt w:val="0"/>
          <w:docGrid w:linePitch="312"/>
        </w:sectPr>
      </w:pPr>
      <w:r w:rsidRPr="00BA1654">
        <w:rPr>
          <w:rFonts w:hint="eastAsia"/>
        </w:rPr>
        <w:t>——本次为第一次修订。</w:t>
      </w:r>
    </w:p>
    <w:p w14:paraId="0B23F9D3" w14:textId="77777777" w:rsidR="003D1C10" w:rsidRPr="00BA1654" w:rsidRDefault="00000000">
      <w:pPr>
        <w:pStyle w:val="a6"/>
        <w:spacing w:after="360"/>
        <w:ind w:left="0" w:rightChars="-1" w:right="-2" w:firstLine="0"/>
      </w:pPr>
      <w:bookmarkStart w:id="11" w:name="_Toc91513479"/>
      <w:bookmarkStart w:id="12" w:name="_Toc151537560"/>
      <w:bookmarkStart w:id="13" w:name="_Toc91513416"/>
      <w:bookmarkStart w:id="14" w:name="_Toc91516492"/>
      <w:bookmarkStart w:id="15" w:name="_Toc91513404"/>
      <w:bookmarkStart w:id="16" w:name="BookMark3"/>
      <w:bookmarkEnd w:id="10"/>
      <w:r w:rsidRPr="00BA1654">
        <w:lastRenderedPageBreak/>
        <w:t>引</w:t>
      </w:r>
      <w:r w:rsidRPr="00BA1654">
        <w:rPr>
          <w:rFonts w:hint="eastAsia"/>
        </w:rPr>
        <w:t xml:space="preserve"> </w:t>
      </w:r>
      <w:r w:rsidRPr="00BA1654">
        <w:t xml:space="preserve">   言</w:t>
      </w:r>
      <w:bookmarkEnd w:id="11"/>
      <w:bookmarkEnd w:id="12"/>
      <w:bookmarkEnd w:id="13"/>
      <w:bookmarkEnd w:id="14"/>
      <w:bookmarkEnd w:id="15"/>
    </w:p>
    <w:p w14:paraId="7E33CCF8" w14:textId="77777777" w:rsidR="003D1C10" w:rsidRPr="00BA1654" w:rsidRDefault="00000000">
      <w:pPr>
        <w:pStyle w:val="afffffa"/>
        <w:spacing w:beforeLines="250" w:before="600" w:line="300" w:lineRule="auto"/>
        <w:ind w:firstLine="420"/>
      </w:pPr>
      <w:r w:rsidRPr="00BA1654">
        <w:rPr>
          <w:rFonts w:hint="eastAsia"/>
        </w:rPr>
        <w:t xml:space="preserve">慢性呼吸衰竭对应祖国医学的“肺衰”“肺痿”“喘证”等病名。此类肺病应以“发时疏风宣肺，平时固本培元”为治则，倡导寓调于补、调补兼施。家庭中医膳食治疗无疑是实践该理念不可或缺的环节。系列研究表明，基于辨证的中医膳食治疗不仅可以改善该类患者的营养状态，还有助于改善患者肺功能、减少住院次数，对肺康复等治疗亦有协同作用，值得进一步推广。但不合理的营养治疗不仅会增加慢性呼吸衰竭患者的胃肠道负担，也会有加重病情的风险。     </w:t>
      </w:r>
    </w:p>
    <w:p w14:paraId="244B4493" w14:textId="77777777" w:rsidR="003D1C10" w:rsidRPr="00BA1654" w:rsidRDefault="00000000">
      <w:pPr>
        <w:pStyle w:val="afffffa"/>
        <w:spacing w:line="300" w:lineRule="auto"/>
        <w:ind w:firstLine="420"/>
      </w:pPr>
      <w:r w:rsidRPr="00BA1654">
        <w:rPr>
          <w:rFonts w:hint="eastAsia"/>
        </w:rPr>
        <w:t>鉴于民众对自身体质、中药特性、药物配伍等的认知存在偏颇，家庭中医膳食治疗需由医护人员进行规范引导，方可达到应有的疗效。为此，起草组此前发布了T/GDACM 0123-2024《岭南地区慢性呼吸衰竭中医健康膳食指南》，在患者评估、中医膳食推荐、膳食宣教、患者依从性管理等方面提供了推荐意见，供岭南地区从事慢性呼吸衰竭患者照护的医护人员指导患者及其亲友实施家庭中医膳食治疗时使用。在推广交流的过程中，获得了同行的广泛认可，但也存在一些不足，故此展开对此团体标准的第一次修订。</w:t>
      </w:r>
    </w:p>
    <w:p w14:paraId="76928641" w14:textId="77777777" w:rsidR="003D1C10" w:rsidRPr="00BA1654" w:rsidRDefault="00000000">
      <w:pPr>
        <w:pStyle w:val="afffffa"/>
        <w:spacing w:line="300" w:lineRule="auto"/>
        <w:ind w:firstLine="420"/>
      </w:pPr>
      <w:r w:rsidRPr="00BA1654">
        <w:rPr>
          <w:rFonts w:hint="eastAsia"/>
        </w:rPr>
        <w:t>为使岭南地区慢性呼吸衰竭患者更多获益，此次修订是基于现行的相关标准，广泛听取业内同道及港澳地区专家的意见后开展的，着重于提高标准内容的科学性、普适性、可操作性。例如，膳食推荐时更注重材料的易得性、食用的美味度，删除了价高、烹煮难度较大的、食材不易得、口感不佳的药膳，入膳中药推荐纳入更多道地药材，每个证候的推荐药膳均有汤、粥、菜、茶等不同类别的膳食，点餐建议以岭南地区常见具有岭南特色的菜肴为主等等。</w:t>
      </w:r>
    </w:p>
    <w:p w14:paraId="6E35570F" w14:textId="77777777" w:rsidR="003D1C10" w:rsidRPr="00BA1654" w:rsidRDefault="00000000">
      <w:pPr>
        <w:pStyle w:val="afffffa"/>
        <w:spacing w:line="300" w:lineRule="auto"/>
        <w:ind w:firstLine="420"/>
        <w:sectPr w:rsidR="003D1C10" w:rsidRPr="00BA1654">
          <w:headerReference w:type="even" r:id="rId18"/>
          <w:headerReference w:type="default" r:id="rId19"/>
          <w:headerReference w:type="first" r:id="rId20"/>
          <w:pgSz w:w="11906" w:h="16838"/>
          <w:pgMar w:top="2381" w:right="1418" w:bottom="1418" w:left="1418" w:header="1418" w:footer="1134" w:gutter="284"/>
          <w:pgNumType w:fmt="upperRoman"/>
          <w:cols w:space="425"/>
          <w:formProt w:val="0"/>
          <w:docGrid w:linePitch="312"/>
        </w:sectPr>
      </w:pPr>
      <w:r w:rsidRPr="00BA1654">
        <w:rPr>
          <w:rFonts w:hint="eastAsia"/>
        </w:rPr>
        <w:t>由于编制中采用的证据本身具有局限性，不同患者的病情及自身情况存在异质性，本文件在实际运用时不能机械照搬，而应根据实际情况、医护的自身经验、患者病情、意愿及经济条件进行灵活变通。</w:t>
      </w:r>
    </w:p>
    <w:bookmarkEnd w:id="16"/>
    <w:p w14:paraId="0F59C693" w14:textId="77777777" w:rsidR="003D1C10" w:rsidRPr="00BA1654" w:rsidRDefault="003D1C10">
      <w:pPr>
        <w:spacing w:line="20" w:lineRule="exact"/>
        <w:jc w:val="center"/>
        <w:rPr>
          <w:rFonts w:ascii="黑体" w:eastAsia="黑体" w:hAnsi="黑体" w:hint="eastAsia"/>
          <w:sz w:val="32"/>
          <w:szCs w:val="32"/>
        </w:rPr>
      </w:pPr>
    </w:p>
    <w:p w14:paraId="0223AD14" w14:textId="77777777" w:rsidR="003D1C10" w:rsidRPr="00BA1654" w:rsidRDefault="003D1C10">
      <w:pPr>
        <w:spacing w:line="20" w:lineRule="exact"/>
        <w:jc w:val="center"/>
        <w:rPr>
          <w:rFonts w:ascii="黑体" w:eastAsia="黑体" w:hAnsi="黑体" w:hint="eastAsia"/>
          <w:sz w:val="32"/>
          <w:szCs w:val="32"/>
        </w:rPr>
      </w:pPr>
    </w:p>
    <w:bookmarkStart w:id="17" w:name="NEW_STAND_NAME" w:displacedByCustomXml="next"/>
    <w:sdt>
      <w:sdtPr>
        <w:tag w:val="NEW_STAND_NAME"/>
        <w:id w:val="595910757"/>
        <w:lock w:val="sdtLocked"/>
        <w:placeholder>
          <w:docPart w:val="4C4821467A3B4DB589874826D41FF7B1"/>
        </w:placeholder>
      </w:sdtPr>
      <w:sdtContent>
        <w:p w14:paraId="2DB38A2B" w14:textId="77777777" w:rsidR="003D1C10" w:rsidRPr="00BA1654" w:rsidRDefault="00000000">
          <w:pPr>
            <w:pStyle w:val="afffffffffd"/>
            <w:spacing w:beforeLines="50" w:before="120" w:afterLines="150" w:after="360"/>
            <w:rPr>
              <w:rFonts w:hint="eastAsia"/>
            </w:rPr>
          </w:pPr>
          <w:r w:rsidRPr="00BA1654">
            <w:rPr>
              <w:rFonts w:hint="eastAsia"/>
            </w:rPr>
            <w:t>岭南地区中医健康膳食指南 慢性呼吸衰竭</w:t>
          </w:r>
        </w:p>
      </w:sdtContent>
    </w:sdt>
    <w:p w14:paraId="5BC86C69" w14:textId="77777777" w:rsidR="003D1C10" w:rsidRPr="00BA1654" w:rsidRDefault="00000000">
      <w:pPr>
        <w:pStyle w:val="affc"/>
        <w:spacing w:before="240" w:after="240"/>
        <w:ind w:left="0"/>
        <w:jc w:val="left"/>
      </w:pPr>
      <w:bookmarkStart w:id="18" w:name="_Toc17233333"/>
      <w:bookmarkStart w:id="19" w:name="_Toc91513417"/>
      <w:bookmarkStart w:id="20" w:name="_Toc151537561"/>
      <w:bookmarkStart w:id="21" w:name="_Toc91513480"/>
      <w:bookmarkStart w:id="22" w:name="_Toc24884218"/>
      <w:bookmarkStart w:id="23" w:name="_Toc91496116"/>
      <w:bookmarkStart w:id="24" w:name="_Toc91513405"/>
      <w:bookmarkStart w:id="25" w:name="_Toc91516493"/>
      <w:bookmarkStart w:id="26" w:name="_Toc24884211"/>
      <w:bookmarkStart w:id="27" w:name="_Toc26648465"/>
      <w:bookmarkStart w:id="28" w:name="_Toc26986771"/>
      <w:bookmarkStart w:id="29" w:name="_Toc26986530"/>
      <w:bookmarkStart w:id="30" w:name="_Toc17233325"/>
      <w:bookmarkStart w:id="31" w:name="_Toc26718930"/>
      <w:bookmarkEnd w:id="17"/>
      <w:r w:rsidRPr="00BA1654">
        <w:rPr>
          <w:rFonts w:hint="eastAsia"/>
        </w:rPr>
        <w:t>范围</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2F3F25B" w14:textId="77777777" w:rsidR="003D1C10" w:rsidRPr="00BA1654" w:rsidRDefault="00000000">
      <w:pPr>
        <w:pStyle w:val="afffffa"/>
        <w:spacing w:line="300" w:lineRule="auto"/>
        <w:ind w:firstLine="420"/>
      </w:pPr>
      <w:bookmarkStart w:id="32" w:name="_Toc24884219"/>
      <w:bookmarkStart w:id="33" w:name="_Toc24884212"/>
      <w:bookmarkStart w:id="34" w:name="_Toc17233326"/>
      <w:bookmarkStart w:id="35" w:name="_Toc17233334"/>
      <w:bookmarkStart w:id="36" w:name="_Toc26648466"/>
      <w:r w:rsidRPr="00BA1654">
        <w:rPr>
          <w:rFonts w:hint="eastAsia"/>
        </w:rPr>
        <w:t>本文件规定了岭南地区慢性呼吸衰竭中医膳食治疗的相关术语和定义、中医证候分类与辨识、治疗原则、膳食推荐、膳食管理小组、评估和监测、</w:t>
      </w:r>
      <w:r w:rsidRPr="00BA1654">
        <w:rPr>
          <w:rStyle w:val="afffff0"/>
        </w:rPr>
        <w:t>针对患者或患者家属</w:t>
      </w:r>
      <w:r w:rsidRPr="00BA1654">
        <w:rPr>
          <w:rStyle w:val="afffff0"/>
          <w:rFonts w:hint="eastAsia"/>
        </w:rPr>
        <w:t>的</w:t>
      </w:r>
      <w:r w:rsidRPr="00BA1654">
        <w:rPr>
          <w:rFonts w:hint="eastAsia"/>
        </w:rPr>
        <w:t>膳食宣教、患者依从性管理方面的要点。</w:t>
      </w:r>
    </w:p>
    <w:p w14:paraId="53A54A59" w14:textId="1488E6C1" w:rsidR="003D1C10" w:rsidRPr="00BA1654" w:rsidRDefault="00000000">
      <w:pPr>
        <w:pStyle w:val="afffffa"/>
        <w:spacing w:line="300" w:lineRule="auto"/>
        <w:ind w:firstLine="420"/>
      </w:pPr>
      <w:r w:rsidRPr="00BA1654">
        <w:rPr>
          <w:rFonts w:hint="eastAsia"/>
        </w:rPr>
        <w:t>本文件适用于岭南地区从事慢性呼吸衰竭患者照护的医护人员指导慢性呼吸衰竭患者及其亲友实施家庭中医膳食治疗时使用</w:t>
      </w:r>
      <w:r w:rsidR="001257DF" w:rsidRPr="00BA1654">
        <w:rPr>
          <w:rFonts w:hint="eastAsia"/>
        </w:rPr>
        <w:t>，不适用于</w:t>
      </w:r>
      <w:r w:rsidRPr="00BA1654">
        <w:rPr>
          <w:rFonts w:hint="eastAsia"/>
        </w:rPr>
        <w:t>未成年人、孕产妇及哺乳期妇女、体重指数（BMI）≥32.5kg/m</w:t>
      </w:r>
      <w:r w:rsidRPr="00BA1654">
        <w:rPr>
          <w:rFonts w:hint="eastAsia"/>
          <w:vertAlign w:val="superscript"/>
        </w:rPr>
        <w:t>2</w:t>
      </w:r>
      <w:r w:rsidRPr="00BA1654">
        <w:rPr>
          <w:rFonts w:hint="eastAsia"/>
        </w:rPr>
        <w:t>的肥胖人群、有肠内营养禁忌症或不能耐受岭南饮食的患者、病情加重需住院的患者。</w:t>
      </w:r>
    </w:p>
    <w:p w14:paraId="07222881" w14:textId="77777777" w:rsidR="003D1C10" w:rsidRPr="00BA1654" w:rsidRDefault="00000000">
      <w:pPr>
        <w:pStyle w:val="affc"/>
        <w:spacing w:before="240" w:after="240"/>
        <w:ind w:left="0"/>
        <w:jc w:val="left"/>
      </w:pPr>
      <w:bookmarkStart w:id="37" w:name="_Toc26986531"/>
      <w:bookmarkStart w:id="38" w:name="_Toc151537562"/>
      <w:bookmarkStart w:id="39" w:name="_Toc91513481"/>
      <w:bookmarkStart w:id="40" w:name="_Toc91513406"/>
      <w:bookmarkStart w:id="41" w:name="_Toc91496117"/>
      <w:bookmarkStart w:id="42" w:name="_Toc91516494"/>
      <w:bookmarkStart w:id="43" w:name="_Toc26986772"/>
      <w:bookmarkStart w:id="44" w:name="_Toc26718931"/>
      <w:bookmarkStart w:id="45" w:name="_Toc91513418"/>
      <w:r w:rsidRPr="00BA1654">
        <w:rPr>
          <w:rFonts w:hint="eastAsia"/>
        </w:rPr>
        <w:t>规范性引用文件</w:t>
      </w:r>
      <w:bookmarkEnd w:id="32"/>
      <w:bookmarkEnd w:id="33"/>
      <w:bookmarkEnd w:id="34"/>
      <w:bookmarkEnd w:id="35"/>
      <w:bookmarkEnd w:id="36"/>
      <w:bookmarkEnd w:id="37"/>
      <w:bookmarkEnd w:id="38"/>
      <w:bookmarkEnd w:id="39"/>
      <w:bookmarkEnd w:id="40"/>
      <w:bookmarkEnd w:id="41"/>
      <w:bookmarkEnd w:id="42"/>
      <w:bookmarkEnd w:id="43"/>
      <w:bookmarkEnd w:id="44"/>
      <w:bookmarkEnd w:id="45"/>
    </w:p>
    <w:bookmarkStart w:id="46" w:name="_Hlk97498406"/>
    <w:p w14:paraId="44788D1E" w14:textId="77777777" w:rsidR="003D1C10" w:rsidRPr="00BA1654" w:rsidRDefault="00000000">
      <w:pPr>
        <w:pStyle w:val="afffffa"/>
        <w:spacing w:line="300" w:lineRule="auto"/>
        <w:ind w:firstLine="440"/>
      </w:pPr>
      <w:sdt>
        <w:sdtPr>
          <w:rPr>
            <w:rFonts w:hAnsi="宋体" w:hint="eastAsia"/>
            <w:color w:val="000000"/>
            <w:sz w:val="22"/>
            <w:szCs w:val="22"/>
          </w:rPr>
          <w:id w:val="715848253"/>
          <w:placeholder>
            <w:docPart w:val="5B1FC8F8F15B4B5A8F0A1EDDDBC0C35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r w:rsidRPr="00BA1654">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bookmarkEnd w:id="46"/>
    </w:p>
    <w:p w14:paraId="5ACDA04B" w14:textId="77777777" w:rsidR="00EB4EEE" w:rsidRPr="00BA1654" w:rsidRDefault="00EB4EEE" w:rsidP="00EB4EEE">
      <w:pPr>
        <w:pStyle w:val="afffffa"/>
        <w:spacing w:line="300" w:lineRule="auto"/>
        <w:ind w:firstLine="420"/>
      </w:pPr>
      <w:r w:rsidRPr="00BA1654">
        <w:rPr>
          <w:rFonts w:hint="eastAsia"/>
        </w:rPr>
        <w:t>ZY/T 10—2024</w:t>
      </w:r>
      <w:r w:rsidRPr="00BA1654">
        <w:rPr>
          <w:rFonts w:hint="eastAsia"/>
        </w:rPr>
        <w:t> </w:t>
      </w:r>
      <w:r w:rsidRPr="00BA1654">
        <w:rPr>
          <w:rFonts w:hint="eastAsia"/>
        </w:rPr>
        <w:t>《中医病证诊断与疗效评价规范制修订通则》</w:t>
      </w:r>
    </w:p>
    <w:p w14:paraId="044DF051" w14:textId="77777777" w:rsidR="00EB4EEE" w:rsidRPr="00BA1654" w:rsidRDefault="00EB4EEE" w:rsidP="00EB4EEE">
      <w:pPr>
        <w:pStyle w:val="afffffa"/>
        <w:spacing w:line="300" w:lineRule="auto"/>
        <w:ind w:firstLine="420"/>
      </w:pPr>
      <w:r w:rsidRPr="00BA1654">
        <w:rPr>
          <w:rFonts w:hint="eastAsia"/>
        </w:rPr>
        <w:t>《中华人民共和国药典》2020年版 一部</w:t>
      </w:r>
      <w:r w:rsidRPr="00BA1654">
        <w:rPr>
          <w:rFonts w:hint="eastAsia"/>
        </w:rPr>
        <w:t> </w:t>
      </w:r>
    </w:p>
    <w:p w14:paraId="6F6DDD8E" w14:textId="7C19DE86" w:rsidR="004A2927" w:rsidRPr="00BA1654" w:rsidRDefault="004A2927" w:rsidP="00EB4EEE">
      <w:pPr>
        <w:pStyle w:val="afffffa"/>
        <w:spacing w:line="300" w:lineRule="auto"/>
        <w:ind w:firstLine="420"/>
      </w:pPr>
      <w:r w:rsidRPr="00BA1654">
        <w:rPr>
          <w:rFonts w:hint="eastAsia"/>
        </w:rPr>
        <w:t xml:space="preserve">国家药品监督管理局2018年第109号通告附件1 </w:t>
      </w:r>
      <w:r w:rsidRPr="00BA1654">
        <w:t>《证候类中药新药临床研究技术指导原则</w:t>
      </w:r>
      <w:r w:rsidR="00C2487E" w:rsidRPr="00BA1654">
        <w:rPr>
          <w:rFonts w:hint="eastAsia"/>
        </w:rPr>
        <w:t>》</w:t>
      </w:r>
    </w:p>
    <w:p w14:paraId="792352E1" w14:textId="77777777" w:rsidR="003D1C10" w:rsidRPr="00BA1654" w:rsidRDefault="00000000">
      <w:pPr>
        <w:pStyle w:val="affc"/>
        <w:spacing w:before="240" w:after="240"/>
        <w:ind w:left="0"/>
        <w:jc w:val="left"/>
      </w:pPr>
      <w:bookmarkStart w:id="47" w:name="_Toc151537563"/>
      <w:bookmarkStart w:id="48" w:name="_Toc91513419"/>
      <w:bookmarkStart w:id="49" w:name="_Toc91496118"/>
      <w:bookmarkStart w:id="50" w:name="_Toc91516495"/>
      <w:bookmarkStart w:id="51" w:name="_Toc91513482"/>
      <w:bookmarkStart w:id="52" w:name="_Toc91513407"/>
      <w:r w:rsidRPr="00BA1654">
        <w:rPr>
          <w:rFonts w:hint="eastAsia"/>
        </w:rPr>
        <w:t>术语和定义</w:t>
      </w:r>
      <w:bookmarkEnd w:id="47"/>
      <w:bookmarkEnd w:id="48"/>
      <w:bookmarkEnd w:id="49"/>
      <w:bookmarkEnd w:id="50"/>
      <w:bookmarkEnd w:id="51"/>
      <w:bookmarkEnd w:id="52"/>
    </w:p>
    <w:bookmarkStart w:id="53" w:name="_Toc26986532" w:displacedByCustomXml="next"/>
    <w:bookmarkEnd w:id="53" w:displacedByCustomXml="next"/>
    <w:sdt>
      <w:sdtPr>
        <w:id w:val="-1"/>
        <w:placeholder>
          <w:docPart w:val="8991A396561441D297A413D4AC68AAB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B2F8C94" w14:textId="77777777" w:rsidR="003D1C10" w:rsidRPr="00BA1654" w:rsidRDefault="00000000">
          <w:pPr>
            <w:pStyle w:val="afffffa"/>
            <w:spacing w:line="300" w:lineRule="auto"/>
            <w:ind w:firstLine="420"/>
            <w:rPr>
              <w:rFonts w:ascii="黑体" w:eastAsia="黑体" w:hAnsi="黑体" w:hint="eastAsia"/>
            </w:rPr>
          </w:pPr>
          <w:r w:rsidRPr="00BA1654">
            <w:t>下列术语和定义适用于本文件。</w:t>
          </w:r>
        </w:p>
      </w:sdtContent>
    </w:sdt>
    <w:p w14:paraId="4A30F9EF" w14:textId="77777777" w:rsidR="003D1C10" w:rsidRPr="00BA1654" w:rsidRDefault="00000000">
      <w:pPr>
        <w:pStyle w:val="affd"/>
        <w:spacing w:before="120" w:after="120"/>
        <w:ind w:left="420" w:hangingChars="200" w:hanging="420"/>
        <w:outlineLvl w:val="9"/>
      </w:pPr>
      <w:r w:rsidRPr="00BA1654">
        <w:rPr>
          <w:rFonts w:hint="eastAsia"/>
        </w:rPr>
        <w:br/>
        <w:t xml:space="preserve">慢性呼吸衰竭  </w:t>
      </w:r>
      <w:r w:rsidRPr="00BA1654">
        <w:rPr>
          <w:rFonts w:ascii="Times New Roman"/>
          <w:b/>
          <w:bCs/>
        </w:rPr>
        <w:t>chronic respiratory failure</w:t>
      </w:r>
    </w:p>
    <w:p w14:paraId="53F11C71" w14:textId="77777777" w:rsidR="003D1C10" w:rsidRPr="00BA1654" w:rsidRDefault="00000000">
      <w:pPr>
        <w:pStyle w:val="afffffa"/>
        <w:spacing w:line="300" w:lineRule="auto"/>
        <w:ind w:firstLine="420"/>
      </w:pPr>
      <w:r w:rsidRPr="00BA1654">
        <w:rPr>
          <w:rFonts w:hint="eastAsia"/>
        </w:rPr>
        <w:t>各种原因引起肺通气或换气功能严重障碍，导致缺氧或伴有二氧化碳潴留，从而引起一系列生理功能和代谢功能紊乱的临床综合征，起病徐缓，多继发于慢性呼吸系统疾病。</w:t>
      </w:r>
    </w:p>
    <w:p w14:paraId="63DCF3FD" w14:textId="77777777" w:rsidR="003D1C10" w:rsidRPr="00BA1654" w:rsidRDefault="00000000">
      <w:pPr>
        <w:pStyle w:val="affd"/>
        <w:spacing w:before="120" w:after="120"/>
        <w:ind w:left="420" w:hangingChars="200" w:hanging="420"/>
        <w:outlineLvl w:val="9"/>
        <w:rPr>
          <w:rFonts w:ascii="Times New Roman"/>
          <w:b/>
          <w:bCs/>
        </w:rPr>
      </w:pPr>
      <w:r w:rsidRPr="00BA1654">
        <w:rPr>
          <w:rFonts w:hint="eastAsia"/>
        </w:rPr>
        <w:br/>
        <w:t xml:space="preserve">中医证候  </w:t>
      </w:r>
      <w:r w:rsidRPr="00BA1654">
        <w:rPr>
          <w:rFonts w:ascii="Times New Roman" w:hint="eastAsia"/>
          <w:b/>
          <w:bCs/>
        </w:rPr>
        <w:t>pattern/syndrome of traditional Chinese medicine</w:t>
      </w:r>
    </w:p>
    <w:p w14:paraId="2E89220E" w14:textId="77777777" w:rsidR="003D1C10" w:rsidRPr="00BA1654" w:rsidRDefault="00000000">
      <w:pPr>
        <w:pStyle w:val="afff2"/>
        <w:numPr>
          <w:ilvl w:val="255"/>
          <w:numId w:val="0"/>
        </w:numPr>
        <w:spacing w:line="300" w:lineRule="auto"/>
        <w:ind w:firstLineChars="200" w:firstLine="420"/>
      </w:pPr>
      <w:r w:rsidRPr="00BA1654">
        <w:rPr>
          <w:rFonts w:hint="eastAsia"/>
          <w:sz w:val="21"/>
          <w:szCs w:val="20"/>
        </w:rPr>
        <w:t>对疾病发展到一定阶段的病因、病性及病位及病势的高度概括，是中医临床诊断和治疗的依据。</w:t>
      </w:r>
    </w:p>
    <w:p w14:paraId="5DEC3133" w14:textId="77777777" w:rsidR="003D1C10" w:rsidRPr="00BA1654" w:rsidRDefault="00000000">
      <w:pPr>
        <w:pStyle w:val="afffffa"/>
        <w:spacing w:line="300" w:lineRule="auto"/>
        <w:ind w:leftChars="200" w:left="420" w:firstLineChars="0" w:firstLine="0"/>
        <w:rPr>
          <w:rFonts w:eastAsia="黑体"/>
        </w:rPr>
      </w:pPr>
      <w:r w:rsidRPr="00BA1654">
        <w:rPr>
          <w:rFonts w:ascii="黑体" w:eastAsia="黑体" w:hAnsi="黑体" w:cs="宋体" w:hint="eastAsia"/>
          <w:kern w:val="21"/>
          <w:sz w:val="18"/>
          <w:szCs w:val="18"/>
        </w:rPr>
        <w:t>[来源：ZY/T 10—2024，3.2，有修改]</w:t>
      </w:r>
    </w:p>
    <w:p w14:paraId="4928619F" w14:textId="77777777" w:rsidR="003D1C10" w:rsidRPr="00BA1654" w:rsidRDefault="00000000">
      <w:pPr>
        <w:pStyle w:val="affd"/>
        <w:spacing w:before="120" w:after="120"/>
        <w:ind w:left="420" w:hangingChars="200" w:hanging="420"/>
        <w:outlineLvl w:val="9"/>
        <w:rPr>
          <w:rFonts w:ascii="Times New Roman"/>
          <w:b/>
          <w:bCs/>
        </w:rPr>
      </w:pPr>
      <w:r w:rsidRPr="00BA1654">
        <w:rPr>
          <w:rFonts w:hint="eastAsia"/>
        </w:rPr>
        <w:br/>
        <w:t xml:space="preserve">主症 </w:t>
      </w:r>
      <w:bookmarkStart w:id="54" w:name="OLE_LINK1"/>
      <w:r w:rsidRPr="00BA1654">
        <w:t xml:space="preserve"> </w:t>
      </w:r>
      <w:r w:rsidRPr="00BA1654">
        <w:rPr>
          <w:rFonts w:ascii="Times New Roman"/>
          <w:b/>
          <w:bCs/>
        </w:rPr>
        <w:t>p</w:t>
      </w:r>
      <w:r w:rsidRPr="00BA1654">
        <w:rPr>
          <w:rFonts w:ascii="Times New Roman" w:hint="eastAsia"/>
          <w:b/>
          <w:bCs/>
        </w:rPr>
        <w:t>rimary symptom</w:t>
      </w:r>
      <w:bookmarkEnd w:id="54"/>
    </w:p>
    <w:p w14:paraId="2D35E069" w14:textId="77777777" w:rsidR="003D1C10" w:rsidRPr="00BA1654" w:rsidRDefault="00000000">
      <w:pPr>
        <w:pStyle w:val="afffffa"/>
        <w:spacing w:line="300" w:lineRule="auto"/>
        <w:ind w:firstLine="420"/>
      </w:pPr>
      <w:r w:rsidRPr="00BA1654">
        <w:rPr>
          <w:rFonts w:hint="eastAsia"/>
        </w:rPr>
        <w:t>疾病中医证候中的最典型症状。</w:t>
      </w:r>
    </w:p>
    <w:p w14:paraId="06EEF936" w14:textId="77777777" w:rsidR="003D1C10" w:rsidRPr="00BA1654" w:rsidRDefault="00000000">
      <w:pPr>
        <w:pStyle w:val="affd"/>
        <w:spacing w:before="120" w:after="120"/>
        <w:ind w:left="420" w:hangingChars="200" w:hanging="420"/>
        <w:outlineLvl w:val="9"/>
        <w:rPr>
          <w:rFonts w:ascii="Times New Roman"/>
          <w:b/>
          <w:bCs/>
        </w:rPr>
      </w:pPr>
      <w:r w:rsidRPr="00BA1654">
        <w:rPr>
          <w:rFonts w:hint="eastAsia"/>
        </w:rPr>
        <w:br/>
        <w:t xml:space="preserve">次症  </w:t>
      </w:r>
      <w:r w:rsidRPr="00BA1654">
        <w:rPr>
          <w:rFonts w:ascii="Times New Roman"/>
          <w:b/>
          <w:bCs/>
        </w:rPr>
        <w:t>s</w:t>
      </w:r>
      <w:r w:rsidRPr="00BA1654">
        <w:rPr>
          <w:rFonts w:ascii="Times New Roman" w:hint="eastAsia"/>
          <w:b/>
          <w:bCs/>
        </w:rPr>
        <w:t>econdary symptom</w:t>
      </w:r>
    </w:p>
    <w:p w14:paraId="18DB30A9" w14:textId="77777777" w:rsidR="003D1C10" w:rsidRPr="00BA1654" w:rsidRDefault="00000000">
      <w:pPr>
        <w:pStyle w:val="afffffa"/>
        <w:spacing w:line="300" w:lineRule="auto"/>
        <w:ind w:leftChars="200" w:left="420" w:firstLineChars="0" w:firstLine="0"/>
      </w:pPr>
      <w:r w:rsidRPr="00BA1654">
        <w:rPr>
          <w:rFonts w:hint="eastAsia"/>
        </w:rPr>
        <w:t>疾病中医证候中的次要症状。</w:t>
      </w:r>
    </w:p>
    <w:p w14:paraId="2BE68509" w14:textId="77777777" w:rsidR="003D1C10" w:rsidRPr="00BA1654" w:rsidRDefault="00000000">
      <w:pPr>
        <w:pStyle w:val="affc"/>
        <w:numPr>
          <w:ilvl w:val="0"/>
          <w:numId w:val="34"/>
        </w:numPr>
        <w:spacing w:before="240" w:after="240"/>
      </w:pPr>
      <w:bookmarkStart w:id="55" w:name="_Toc151537564"/>
      <w:r w:rsidRPr="00BA1654">
        <w:rPr>
          <w:rFonts w:hint="eastAsia"/>
        </w:rPr>
        <w:t>中医证</w:t>
      </w:r>
      <w:bookmarkEnd w:id="55"/>
      <w:r w:rsidRPr="00BA1654">
        <w:rPr>
          <w:rFonts w:hint="eastAsia"/>
        </w:rPr>
        <w:t>候分类与辨识</w:t>
      </w:r>
    </w:p>
    <w:p w14:paraId="458A623E" w14:textId="77777777" w:rsidR="003D1C10" w:rsidRPr="00BA1654" w:rsidRDefault="00000000">
      <w:pPr>
        <w:pStyle w:val="affd"/>
        <w:numPr>
          <w:ilvl w:val="2"/>
          <w:numId w:val="0"/>
        </w:numPr>
        <w:spacing w:before="120" w:after="120"/>
      </w:pPr>
      <w:bookmarkStart w:id="56" w:name="_Toc151537566"/>
      <w:r w:rsidRPr="00BA1654">
        <w:lastRenderedPageBreak/>
        <w:t>4.</w:t>
      </w:r>
      <w:r w:rsidRPr="00BA1654">
        <w:rPr>
          <w:rFonts w:hint="eastAsia"/>
        </w:rPr>
        <w:t>1</w:t>
      </w:r>
      <w:r w:rsidRPr="00BA1654">
        <w:t xml:space="preserve">  </w:t>
      </w:r>
      <w:r w:rsidRPr="00BA1654">
        <w:rPr>
          <w:rFonts w:hint="eastAsia"/>
        </w:rPr>
        <w:t>虚证类</w:t>
      </w:r>
      <w:bookmarkEnd w:id="56"/>
    </w:p>
    <w:p w14:paraId="68E7B24C" w14:textId="77777777" w:rsidR="003D1C10" w:rsidRPr="00BA1654" w:rsidRDefault="00000000">
      <w:pPr>
        <w:pStyle w:val="afffffa"/>
        <w:spacing w:line="300" w:lineRule="auto"/>
        <w:ind w:firstLineChars="0" w:firstLine="0"/>
      </w:pPr>
      <w:r w:rsidRPr="00BA1654">
        <w:rPr>
          <w:rFonts w:ascii="黑体" w:eastAsia="黑体" w:hAnsi="黑体"/>
        </w:rPr>
        <w:t>4.</w:t>
      </w:r>
      <w:r w:rsidRPr="00BA1654">
        <w:rPr>
          <w:rFonts w:ascii="黑体" w:eastAsia="黑体" w:hAnsi="黑体" w:hint="eastAsia"/>
        </w:rPr>
        <w:t>1.1</w:t>
      </w:r>
      <w:r w:rsidRPr="00BA1654">
        <w:t xml:space="preserve">  </w:t>
      </w:r>
      <w:r w:rsidRPr="00BA1654">
        <w:rPr>
          <w:rFonts w:hint="eastAsia"/>
        </w:rPr>
        <w:t>肺脾气虚证</w:t>
      </w:r>
    </w:p>
    <w:p w14:paraId="1BAFFC48" w14:textId="77777777" w:rsidR="003D1C10" w:rsidRPr="00BA1654" w:rsidRDefault="00000000">
      <w:pPr>
        <w:pStyle w:val="afffffa"/>
        <w:spacing w:line="300" w:lineRule="auto"/>
        <w:ind w:firstLineChars="0" w:firstLine="420"/>
      </w:pPr>
      <w:r w:rsidRPr="00BA1654">
        <w:rPr>
          <w:rFonts w:hint="eastAsia"/>
        </w:rPr>
        <w:t>主症：气短而喘，神疲乏力，自汗怕风。咳嗽声低无力，痰多稀白。食少纳呆，大便溏泄。舌淡，舌胖大或有齿痕，苔白，脉细弱。</w:t>
      </w:r>
    </w:p>
    <w:p w14:paraId="496E147F" w14:textId="77777777" w:rsidR="003D1C10" w:rsidRPr="00BA1654" w:rsidRDefault="00000000">
      <w:pPr>
        <w:pStyle w:val="afffffa"/>
        <w:spacing w:line="300" w:lineRule="auto"/>
        <w:ind w:leftChars="100" w:left="210" w:firstLineChars="100" w:firstLine="210"/>
      </w:pPr>
      <w:r w:rsidRPr="00BA1654">
        <w:rPr>
          <w:rFonts w:hint="eastAsia"/>
        </w:rPr>
        <w:t>次症：形体虚胖，头晕健忘，面色少华，腹胀不舒，餐后尤甚。</w:t>
      </w:r>
    </w:p>
    <w:p w14:paraId="1F152AC6" w14:textId="77777777" w:rsidR="003D1C10" w:rsidRPr="00BA1654" w:rsidRDefault="00000000">
      <w:pPr>
        <w:pStyle w:val="afffffa"/>
        <w:spacing w:line="300" w:lineRule="auto"/>
        <w:ind w:firstLineChars="0" w:firstLine="0"/>
      </w:pPr>
      <w:r w:rsidRPr="00BA1654">
        <w:rPr>
          <w:rFonts w:ascii="黑体" w:eastAsia="黑体" w:hAnsi="黑体"/>
        </w:rPr>
        <w:t>4.</w:t>
      </w:r>
      <w:r w:rsidRPr="00BA1654">
        <w:rPr>
          <w:rFonts w:ascii="黑体" w:eastAsia="黑体" w:hAnsi="黑体" w:hint="eastAsia"/>
        </w:rPr>
        <w:t xml:space="preserve">1.2  </w:t>
      </w:r>
      <w:r w:rsidRPr="00BA1654">
        <w:rPr>
          <w:rFonts w:hint="eastAsia"/>
        </w:rPr>
        <w:t>肺肾气虚证</w:t>
      </w:r>
    </w:p>
    <w:p w14:paraId="0A16B138" w14:textId="77777777" w:rsidR="003D1C10" w:rsidRPr="00BA1654" w:rsidRDefault="00000000">
      <w:pPr>
        <w:pStyle w:val="afffffa"/>
        <w:spacing w:line="300" w:lineRule="auto"/>
        <w:ind w:firstLineChars="0" w:firstLine="420"/>
      </w:pPr>
      <w:r w:rsidRPr="00BA1654">
        <w:rPr>
          <w:rFonts w:hint="eastAsia"/>
        </w:rPr>
        <w:t>主症：气短喘息，呼多吸少，动则喘甚。</w:t>
      </w:r>
      <w:r w:rsidRPr="00BA1654">
        <w:rPr>
          <w:rFonts w:hAnsi="宋体" w:cs="宋体"/>
          <w:color w:val="000000" w:themeColor="text1"/>
        </w:rPr>
        <w:t>咳嗽</w:t>
      </w:r>
      <w:r w:rsidRPr="00BA1654">
        <w:rPr>
          <w:rFonts w:hint="eastAsia"/>
        </w:rPr>
        <w:t>无力，痰呈白沫状。神情淡漠，嗜睡，反应迟钝，四肢乏力，腰膝酸软。舌淡或暗淡，苔薄腻或薄白，脉沉细。</w:t>
      </w:r>
    </w:p>
    <w:p w14:paraId="2399692B" w14:textId="77777777" w:rsidR="003D1C10" w:rsidRPr="00BA1654" w:rsidRDefault="00000000">
      <w:pPr>
        <w:pStyle w:val="afffffa"/>
        <w:spacing w:line="300" w:lineRule="auto"/>
        <w:ind w:left="200" w:firstLineChars="100" w:firstLine="210"/>
      </w:pPr>
      <w:r w:rsidRPr="00BA1654">
        <w:rPr>
          <w:rFonts w:hint="eastAsia"/>
        </w:rPr>
        <w:t>次症：面色晦暗，面浮肢肿，头晕耳鸣，形寒肢冷，小便清长。</w:t>
      </w:r>
    </w:p>
    <w:p w14:paraId="4F645676" w14:textId="77777777" w:rsidR="003D1C10" w:rsidRPr="00BA1654" w:rsidRDefault="00000000">
      <w:pPr>
        <w:pStyle w:val="afffffa"/>
        <w:spacing w:line="300" w:lineRule="auto"/>
        <w:ind w:firstLineChars="0" w:firstLine="0"/>
      </w:pPr>
      <w:r w:rsidRPr="00BA1654">
        <w:rPr>
          <w:rFonts w:ascii="黑体" w:eastAsia="黑体" w:hAnsi="黑体"/>
        </w:rPr>
        <w:t>4.</w:t>
      </w:r>
      <w:r w:rsidRPr="00BA1654">
        <w:rPr>
          <w:rFonts w:ascii="黑体" w:eastAsia="黑体" w:hAnsi="黑体" w:hint="eastAsia"/>
        </w:rPr>
        <w:t xml:space="preserve">1.3  </w:t>
      </w:r>
      <w:r w:rsidRPr="00BA1654">
        <w:rPr>
          <w:rFonts w:hint="eastAsia"/>
        </w:rPr>
        <w:t>气阴两虚证</w:t>
      </w:r>
    </w:p>
    <w:p w14:paraId="5755BD6A" w14:textId="77777777" w:rsidR="003D1C10" w:rsidRPr="00BA1654" w:rsidRDefault="00000000">
      <w:pPr>
        <w:pStyle w:val="afffffa"/>
        <w:spacing w:line="300" w:lineRule="auto"/>
        <w:ind w:firstLineChars="0" w:firstLine="420"/>
      </w:pPr>
      <w:r w:rsidRPr="00BA1654">
        <w:rPr>
          <w:rFonts w:hint="eastAsia"/>
        </w:rPr>
        <w:t>主症：喘促，胸闷气短，咳嗽无力，咯痰不爽，少痰，痰中偶带血或咳血。神疲乏力，五心烦热，盗汗自汗并见，腰膝酸软，舌质淡红或暗红，舌苔或少或花剥，脉弱、数、细。</w:t>
      </w:r>
    </w:p>
    <w:p w14:paraId="0F506F77" w14:textId="77777777" w:rsidR="003D1C10" w:rsidRPr="00BA1654" w:rsidRDefault="00000000">
      <w:pPr>
        <w:pStyle w:val="afffffa"/>
        <w:spacing w:line="300" w:lineRule="auto"/>
        <w:ind w:left="200" w:firstLineChars="100" w:firstLine="210"/>
      </w:pPr>
      <w:r w:rsidRPr="00BA1654">
        <w:rPr>
          <w:rFonts w:hint="eastAsia"/>
        </w:rPr>
        <w:t>次症：怕风畏冷、食少、面色白或颧红如妆。</w:t>
      </w:r>
    </w:p>
    <w:p w14:paraId="1BD0E78C" w14:textId="77777777" w:rsidR="003D1C10" w:rsidRPr="00BA1654" w:rsidRDefault="00000000">
      <w:pPr>
        <w:pStyle w:val="affd"/>
        <w:numPr>
          <w:ilvl w:val="2"/>
          <w:numId w:val="0"/>
        </w:numPr>
        <w:spacing w:before="120" w:after="120"/>
      </w:pPr>
      <w:bookmarkStart w:id="57" w:name="_Toc151537567"/>
      <w:r w:rsidRPr="00BA1654">
        <w:rPr>
          <w:bCs/>
        </w:rPr>
        <w:t>4</w:t>
      </w:r>
      <w:r w:rsidRPr="00BA1654">
        <w:rPr>
          <w:rFonts w:hint="eastAsia"/>
          <w:bCs/>
        </w:rPr>
        <w:t>.2</w:t>
      </w:r>
      <w:r w:rsidRPr="00BA1654">
        <w:rPr>
          <w:rFonts w:hint="eastAsia"/>
        </w:rPr>
        <w:t xml:space="preserve"> </w:t>
      </w:r>
      <w:r w:rsidRPr="00BA1654">
        <w:t xml:space="preserve"> </w:t>
      </w:r>
      <w:r w:rsidRPr="00BA1654">
        <w:rPr>
          <w:rFonts w:hint="eastAsia"/>
        </w:rPr>
        <w:t>实证类</w:t>
      </w:r>
      <w:bookmarkEnd w:id="57"/>
    </w:p>
    <w:p w14:paraId="384FABFE" w14:textId="77777777" w:rsidR="003D1C10" w:rsidRPr="00BA1654" w:rsidRDefault="00000000">
      <w:pPr>
        <w:pStyle w:val="afffffa"/>
        <w:spacing w:line="300" w:lineRule="auto"/>
        <w:ind w:firstLineChars="0" w:firstLine="0"/>
      </w:pPr>
      <w:r w:rsidRPr="00BA1654">
        <w:rPr>
          <w:rFonts w:ascii="黑体" w:eastAsia="黑体" w:hAnsi="黑体"/>
        </w:rPr>
        <w:t>4.</w:t>
      </w:r>
      <w:r w:rsidRPr="00BA1654">
        <w:rPr>
          <w:rFonts w:ascii="黑体" w:eastAsia="黑体" w:hAnsi="黑体" w:hint="eastAsia"/>
        </w:rPr>
        <w:t xml:space="preserve">2.1  </w:t>
      </w:r>
      <w:r w:rsidRPr="00BA1654">
        <w:t>痰浊阻肺证</w:t>
      </w:r>
    </w:p>
    <w:p w14:paraId="638609B6" w14:textId="77777777" w:rsidR="003D1C10" w:rsidRPr="00BA1654" w:rsidRDefault="00000000">
      <w:pPr>
        <w:pStyle w:val="afffffa"/>
        <w:spacing w:line="300" w:lineRule="auto"/>
        <w:ind w:firstLineChars="0" w:firstLine="420"/>
      </w:pPr>
      <w:r w:rsidRPr="00BA1654">
        <w:rPr>
          <w:rFonts w:hint="eastAsia"/>
        </w:rPr>
        <w:t>主症：咳喘</w:t>
      </w:r>
      <w:r w:rsidRPr="00BA1654">
        <w:t>胸闷，咳嗽，</w:t>
      </w:r>
      <w:r w:rsidRPr="00BA1654">
        <w:rPr>
          <w:rFonts w:hint="eastAsia"/>
        </w:rPr>
        <w:t>痰多色白易咯，质黏腻或呈泡沫样，或喉中痰鸣。</w:t>
      </w:r>
      <w:r w:rsidRPr="00BA1654">
        <w:t>舌苔</w:t>
      </w:r>
      <w:r w:rsidRPr="00BA1654">
        <w:rPr>
          <w:rFonts w:hint="eastAsia"/>
        </w:rPr>
        <w:t>或</w:t>
      </w:r>
      <w:r w:rsidRPr="00BA1654">
        <w:t>淡红或淡或淡紫</w:t>
      </w:r>
      <w:r w:rsidRPr="00BA1654">
        <w:rPr>
          <w:rFonts w:hint="eastAsia"/>
        </w:rPr>
        <w:t>，</w:t>
      </w:r>
      <w:r w:rsidRPr="00BA1654">
        <w:t>苔白腻或薄腻或白滑</w:t>
      </w:r>
      <w:r w:rsidRPr="00BA1654">
        <w:rPr>
          <w:rFonts w:hint="eastAsia"/>
        </w:rPr>
        <w:t>，</w:t>
      </w:r>
      <w:r w:rsidRPr="00BA1654">
        <w:t>脉滑或弦滑或濡。</w:t>
      </w:r>
    </w:p>
    <w:p w14:paraId="282F6E2D" w14:textId="77777777" w:rsidR="003D1C10" w:rsidRPr="00BA1654" w:rsidRDefault="00000000">
      <w:pPr>
        <w:pStyle w:val="afffffa"/>
        <w:spacing w:line="300" w:lineRule="auto"/>
        <w:ind w:left="200" w:firstLineChars="100" w:firstLine="210"/>
      </w:pPr>
      <w:r w:rsidRPr="00BA1654">
        <w:rPr>
          <w:rFonts w:hint="eastAsia"/>
        </w:rPr>
        <w:t>次症：口腻，纳呆或食少，胃脘痞满，或腹胀。</w:t>
      </w:r>
    </w:p>
    <w:p w14:paraId="3EA26CC5" w14:textId="77777777" w:rsidR="003D1C10" w:rsidRPr="00BA1654" w:rsidRDefault="00000000">
      <w:pPr>
        <w:pStyle w:val="afffffa"/>
        <w:spacing w:line="300" w:lineRule="auto"/>
        <w:ind w:firstLineChars="0" w:firstLine="0"/>
      </w:pPr>
      <w:proofErr w:type="gramStart"/>
      <w:r w:rsidRPr="00BA1654">
        <w:rPr>
          <w:rFonts w:ascii="黑体" w:eastAsia="黑体" w:hAnsi="黑体"/>
        </w:rPr>
        <w:t>4.</w:t>
      </w:r>
      <w:r w:rsidRPr="00BA1654">
        <w:rPr>
          <w:rFonts w:ascii="黑体" w:eastAsia="黑体" w:hAnsi="黑体" w:hint="eastAsia"/>
        </w:rPr>
        <w:t xml:space="preserve">2.2  </w:t>
      </w:r>
      <w:r w:rsidRPr="00BA1654">
        <w:rPr>
          <w:rFonts w:hint="eastAsia"/>
        </w:rPr>
        <w:t>痰热壅肺证</w:t>
      </w:r>
      <w:proofErr w:type="gramEnd"/>
    </w:p>
    <w:p w14:paraId="783392C9" w14:textId="77777777" w:rsidR="003D1C10" w:rsidRPr="00BA1654" w:rsidRDefault="00000000">
      <w:pPr>
        <w:pStyle w:val="afffffa"/>
        <w:spacing w:line="300" w:lineRule="auto"/>
        <w:ind w:firstLineChars="0" w:firstLine="420"/>
      </w:pPr>
      <w:r w:rsidRPr="00BA1654">
        <w:rPr>
          <w:rFonts w:hint="eastAsia"/>
        </w:rPr>
        <w:t>主症：喘促，</w:t>
      </w:r>
      <w:r w:rsidRPr="00BA1654">
        <w:t>咳嗽</w:t>
      </w:r>
      <w:r w:rsidRPr="00BA1654">
        <w:rPr>
          <w:rFonts w:hint="eastAsia"/>
        </w:rPr>
        <w:t>气粗</w:t>
      </w:r>
      <w:r w:rsidRPr="00BA1654">
        <w:t>，</w:t>
      </w:r>
      <w:r w:rsidRPr="00BA1654">
        <w:rPr>
          <w:rFonts w:hint="eastAsia"/>
        </w:rPr>
        <w:t>痰黄白黏稠</w:t>
      </w:r>
      <w:r w:rsidRPr="00BA1654">
        <w:t>量多</w:t>
      </w:r>
      <w:r w:rsidRPr="00BA1654">
        <w:rPr>
          <w:rFonts w:hint="eastAsia"/>
        </w:rPr>
        <w:t>。</w:t>
      </w:r>
      <w:r w:rsidRPr="00BA1654">
        <w:t>口干苦欲饮，</w:t>
      </w:r>
      <w:r w:rsidRPr="00BA1654">
        <w:rPr>
          <w:rFonts w:hint="eastAsia"/>
        </w:rPr>
        <w:t>大便干或秘结，</w:t>
      </w:r>
      <w:r w:rsidRPr="00BA1654">
        <w:t>小便黄</w:t>
      </w:r>
      <w:r w:rsidRPr="00BA1654">
        <w:rPr>
          <w:rFonts w:hint="eastAsia"/>
        </w:rPr>
        <w:t>。舌质红，舌苔黄或黄腻，脉数或滑数。</w:t>
      </w:r>
    </w:p>
    <w:p w14:paraId="6D932553" w14:textId="77777777" w:rsidR="003D1C10" w:rsidRPr="00BA1654" w:rsidRDefault="00000000">
      <w:pPr>
        <w:pStyle w:val="afffffa"/>
        <w:spacing w:line="300" w:lineRule="auto"/>
        <w:ind w:leftChars="100" w:left="210" w:firstLineChars="100" w:firstLine="210"/>
      </w:pPr>
      <w:r w:rsidRPr="00BA1654">
        <w:rPr>
          <w:rFonts w:hint="eastAsia"/>
        </w:rPr>
        <w:t>次症：发</w:t>
      </w:r>
      <w:r w:rsidRPr="00BA1654">
        <w:t>热</w:t>
      </w:r>
      <w:r w:rsidRPr="00BA1654">
        <w:rPr>
          <w:rFonts w:hint="eastAsia"/>
        </w:rPr>
        <w:t>，鼻息灼热，甚者面红、口臭、烦躁。</w:t>
      </w:r>
    </w:p>
    <w:p w14:paraId="410BC82E" w14:textId="77777777" w:rsidR="003D1C10" w:rsidRPr="00BA1654" w:rsidRDefault="00000000">
      <w:pPr>
        <w:pStyle w:val="afffffa"/>
        <w:spacing w:line="300" w:lineRule="auto"/>
        <w:ind w:firstLineChars="0" w:firstLine="0"/>
      </w:pPr>
      <w:proofErr w:type="gramStart"/>
      <w:r w:rsidRPr="00BA1654">
        <w:rPr>
          <w:rFonts w:ascii="黑体" w:eastAsia="黑体" w:hAnsi="黑体"/>
        </w:rPr>
        <w:t>4.</w:t>
      </w:r>
      <w:r w:rsidRPr="00BA1654">
        <w:rPr>
          <w:rFonts w:ascii="黑体" w:eastAsia="黑体" w:hAnsi="黑体" w:hint="eastAsia"/>
        </w:rPr>
        <w:t xml:space="preserve">2.3  </w:t>
      </w:r>
      <w:r w:rsidRPr="00BA1654">
        <w:rPr>
          <w:rFonts w:hint="eastAsia"/>
        </w:rPr>
        <w:t>痰瘀互结证</w:t>
      </w:r>
      <w:proofErr w:type="gramEnd"/>
    </w:p>
    <w:p w14:paraId="7C0B5D41" w14:textId="77777777" w:rsidR="003D1C10" w:rsidRPr="00BA1654" w:rsidRDefault="00000000">
      <w:pPr>
        <w:pStyle w:val="afffffa"/>
        <w:spacing w:line="300" w:lineRule="auto"/>
        <w:ind w:firstLineChars="0" w:firstLine="420"/>
      </w:pPr>
      <w:r w:rsidRPr="00BA1654">
        <w:rPr>
          <w:rFonts w:hint="eastAsia"/>
        </w:rPr>
        <w:t>主症：咳嗽气喘，痰多色白易咯。胸闷刺痛，痛有定处，肌肤甲错。舌紫暗或有瘀斑，舌下脉络迂曲青紫，苔腻或浊，脉弦滑或涩。</w:t>
      </w:r>
    </w:p>
    <w:p w14:paraId="5B0590EE" w14:textId="77777777" w:rsidR="003D1C10" w:rsidRPr="00BA1654" w:rsidRDefault="00000000">
      <w:pPr>
        <w:pStyle w:val="afffffa"/>
        <w:spacing w:line="300" w:lineRule="auto"/>
        <w:ind w:firstLine="420"/>
      </w:pPr>
      <w:r w:rsidRPr="00BA1654">
        <w:rPr>
          <w:rFonts w:hint="eastAsia"/>
        </w:rPr>
        <w:t>次症：痰中带紫暗血块，头重身困，面色晦黯，唇甲紫绀，肢体麻木、痿废，经血中带血块。</w:t>
      </w:r>
    </w:p>
    <w:p w14:paraId="7F95E049" w14:textId="77777777" w:rsidR="003D1C10" w:rsidRPr="00BA1654" w:rsidRDefault="00000000">
      <w:pPr>
        <w:pStyle w:val="afffffa"/>
        <w:spacing w:line="300" w:lineRule="auto"/>
        <w:ind w:firstLineChars="0" w:firstLine="0"/>
      </w:pPr>
      <w:r w:rsidRPr="00BA1654">
        <w:rPr>
          <w:rFonts w:ascii="黑体" w:eastAsia="黑体" w:hAnsi="黑体"/>
        </w:rPr>
        <w:t>4.</w:t>
      </w:r>
      <w:r w:rsidRPr="00BA1654">
        <w:rPr>
          <w:rFonts w:ascii="黑体" w:eastAsia="黑体" w:hAnsi="黑体" w:hint="eastAsia"/>
        </w:rPr>
        <w:t xml:space="preserve">2.4  </w:t>
      </w:r>
      <w:r w:rsidRPr="00BA1654">
        <w:rPr>
          <w:rFonts w:hint="eastAsia"/>
        </w:rPr>
        <w:t>表寒内饮证</w:t>
      </w:r>
    </w:p>
    <w:p w14:paraId="33CA4AF4" w14:textId="77777777" w:rsidR="003D1C10" w:rsidRPr="00BA1654" w:rsidRDefault="00000000">
      <w:pPr>
        <w:pStyle w:val="afffffa"/>
        <w:spacing w:line="300" w:lineRule="auto"/>
        <w:ind w:firstLineChars="0" w:firstLine="420"/>
      </w:pPr>
      <w:r w:rsidRPr="00BA1654">
        <w:rPr>
          <w:rFonts w:hint="eastAsia"/>
        </w:rPr>
        <w:t>主症：</w:t>
      </w:r>
      <w:r w:rsidRPr="00BA1654">
        <w:t>喘咳</w:t>
      </w:r>
      <w:r w:rsidRPr="00BA1654">
        <w:rPr>
          <w:rFonts w:hint="eastAsia"/>
        </w:rPr>
        <w:t>，</w:t>
      </w:r>
      <w:r w:rsidRPr="00BA1654">
        <w:t>气短气急</w:t>
      </w:r>
      <w:r w:rsidRPr="00BA1654">
        <w:rPr>
          <w:rFonts w:hint="eastAsia"/>
        </w:rPr>
        <w:t>。</w:t>
      </w:r>
      <w:r w:rsidRPr="00BA1654">
        <w:t>咳痰白稀，呈泡沫状</w:t>
      </w:r>
      <w:r w:rsidRPr="00BA1654">
        <w:rPr>
          <w:rFonts w:hint="eastAsia"/>
        </w:rPr>
        <w:t>。</w:t>
      </w:r>
      <w:r w:rsidRPr="00BA1654">
        <w:t>恶寒</w:t>
      </w:r>
      <w:r w:rsidRPr="00BA1654">
        <w:rPr>
          <w:rFonts w:hint="eastAsia"/>
        </w:rPr>
        <w:t>无汗</w:t>
      </w:r>
      <w:r w:rsidRPr="00BA1654">
        <w:t>，肢体酸楚，面色青</w:t>
      </w:r>
      <w:r w:rsidRPr="00BA1654">
        <w:rPr>
          <w:rFonts w:hint="eastAsia"/>
        </w:rPr>
        <w:t>紫。</w:t>
      </w:r>
      <w:r w:rsidRPr="00BA1654">
        <w:t>舌体胖大，舌暗淡，苔白滑，脉浮紧。</w:t>
      </w:r>
    </w:p>
    <w:p w14:paraId="72AA44FC" w14:textId="77777777" w:rsidR="003D1C10" w:rsidRPr="00BA1654" w:rsidRDefault="00000000">
      <w:pPr>
        <w:pStyle w:val="afffffa"/>
        <w:spacing w:line="300" w:lineRule="auto"/>
        <w:ind w:leftChars="100" w:left="210" w:firstLineChars="100" w:firstLine="210"/>
      </w:pPr>
      <w:r w:rsidRPr="00BA1654">
        <w:rPr>
          <w:rFonts w:hint="eastAsia"/>
        </w:rPr>
        <w:t>次症：自觉</w:t>
      </w:r>
      <w:r w:rsidRPr="00BA1654">
        <w:t>胸部膨满，不能平卧</w:t>
      </w:r>
      <w:r w:rsidRPr="00BA1654">
        <w:rPr>
          <w:rFonts w:hint="eastAsia"/>
        </w:rPr>
        <w:t>，</w:t>
      </w:r>
      <w:r w:rsidRPr="00BA1654">
        <w:t>口干</w:t>
      </w:r>
      <w:r w:rsidRPr="00BA1654">
        <w:rPr>
          <w:rFonts w:hint="eastAsia"/>
        </w:rPr>
        <w:t>而</w:t>
      </w:r>
      <w:r w:rsidRPr="00BA1654">
        <w:t>不欲饮</w:t>
      </w:r>
      <w:r w:rsidRPr="00BA1654">
        <w:rPr>
          <w:rFonts w:hint="eastAsia"/>
        </w:rPr>
        <w:t>。</w:t>
      </w:r>
    </w:p>
    <w:p w14:paraId="0925694B" w14:textId="77777777" w:rsidR="003D1C10" w:rsidRPr="00BA1654" w:rsidRDefault="00000000">
      <w:pPr>
        <w:pStyle w:val="affd"/>
        <w:numPr>
          <w:ilvl w:val="2"/>
          <w:numId w:val="0"/>
        </w:numPr>
        <w:spacing w:before="120" w:after="120"/>
      </w:pPr>
      <w:bookmarkStart w:id="58" w:name="_Toc151537568"/>
      <w:r w:rsidRPr="00BA1654">
        <w:rPr>
          <w:bCs/>
        </w:rPr>
        <w:t>4</w:t>
      </w:r>
      <w:r w:rsidRPr="00BA1654">
        <w:rPr>
          <w:rFonts w:hint="eastAsia"/>
          <w:bCs/>
        </w:rPr>
        <w:t>.3</w:t>
      </w:r>
      <w:r w:rsidRPr="00BA1654">
        <w:rPr>
          <w:rFonts w:hint="eastAsia"/>
        </w:rPr>
        <w:t xml:space="preserve"> </w:t>
      </w:r>
      <w:r w:rsidRPr="00BA1654">
        <w:t xml:space="preserve"> </w:t>
      </w:r>
      <w:r w:rsidRPr="00BA1654">
        <w:rPr>
          <w:rFonts w:hint="eastAsia"/>
        </w:rPr>
        <w:t>虚实夹杂类</w:t>
      </w:r>
      <w:bookmarkEnd w:id="58"/>
    </w:p>
    <w:p w14:paraId="7B450B87" w14:textId="77777777" w:rsidR="003D1C10" w:rsidRPr="00BA1654" w:rsidRDefault="00000000">
      <w:pPr>
        <w:pStyle w:val="afffffa"/>
        <w:spacing w:line="300" w:lineRule="auto"/>
        <w:ind w:firstLineChars="0" w:firstLine="0"/>
      </w:pPr>
      <w:r w:rsidRPr="00BA1654">
        <w:rPr>
          <w:rFonts w:ascii="黑体" w:eastAsia="黑体" w:hAnsi="黑体" w:hint="eastAsia"/>
        </w:rPr>
        <w:t>4</w:t>
      </w:r>
      <w:r w:rsidRPr="00BA1654">
        <w:rPr>
          <w:rFonts w:ascii="黑体" w:eastAsia="黑体" w:hAnsi="黑体"/>
        </w:rPr>
        <w:t>.</w:t>
      </w:r>
      <w:r w:rsidRPr="00BA1654">
        <w:rPr>
          <w:rFonts w:ascii="黑体" w:eastAsia="黑体" w:hAnsi="黑体" w:hint="eastAsia"/>
        </w:rPr>
        <w:t>3</w:t>
      </w:r>
      <w:r w:rsidRPr="00BA1654">
        <w:rPr>
          <w:rFonts w:ascii="黑体" w:eastAsia="黑体" w:hAnsi="黑体"/>
        </w:rPr>
        <w:t>.1</w:t>
      </w:r>
      <w:r w:rsidRPr="00BA1654">
        <w:t xml:space="preserve">  </w:t>
      </w:r>
      <w:r w:rsidRPr="00BA1654">
        <w:rPr>
          <w:rFonts w:hint="eastAsia"/>
        </w:rPr>
        <w:t>阳虚水泛证</w:t>
      </w:r>
    </w:p>
    <w:p w14:paraId="22D83D78" w14:textId="77777777" w:rsidR="003D1C10" w:rsidRPr="00BA1654" w:rsidRDefault="00000000">
      <w:pPr>
        <w:pStyle w:val="afffffa"/>
        <w:spacing w:line="300" w:lineRule="auto"/>
        <w:ind w:firstLineChars="0" w:firstLine="420"/>
      </w:pPr>
      <w:r w:rsidRPr="00BA1654">
        <w:rPr>
          <w:rFonts w:hint="eastAsia"/>
        </w:rPr>
        <w:t>主症：喘促，心悸，动则喘甚。胸闷气短咳嗽，痰白，咯痰不爽。神疲乏力，纳呆，面色晦暗，口唇青紫，畏寒肢冷，面浮肢肿，尿少。舌质淡，舌苔白或苔白滑，舌体胖，脉沉细或滑或弦滑。</w:t>
      </w:r>
    </w:p>
    <w:p w14:paraId="5CBAEF25" w14:textId="77777777" w:rsidR="003D1C10" w:rsidRPr="00BA1654" w:rsidRDefault="00000000">
      <w:pPr>
        <w:pStyle w:val="afffffa"/>
        <w:spacing w:line="300" w:lineRule="auto"/>
        <w:ind w:leftChars="200" w:left="420" w:firstLineChars="0" w:firstLine="0"/>
      </w:pPr>
      <w:r w:rsidRPr="00BA1654">
        <w:rPr>
          <w:rFonts w:hint="eastAsia"/>
        </w:rPr>
        <w:t>次症：夜寐不实，反复憋醒，不能平卧，腹部胀满，一身悉肿。</w:t>
      </w:r>
    </w:p>
    <w:p w14:paraId="0A755462" w14:textId="77777777" w:rsidR="003D1C10" w:rsidRPr="00BA1654" w:rsidRDefault="00000000">
      <w:pPr>
        <w:pStyle w:val="afffffa"/>
        <w:spacing w:line="300" w:lineRule="auto"/>
        <w:ind w:firstLineChars="0" w:firstLine="0"/>
      </w:pPr>
      <w:r w:rsidRPr="00BA1654">
        <w:rPr>
          <w:rFonts w:ascii="黑体" w:eastAsia="黑体" w:hAnsi="黑体"/>
        </w:rPr>
        <w:t>4.</w:t>
      </w:r>
      <w:r w:rsidRPr="00BA1654">
        <w:rPr>
          <w:rFonts w:ascii="黑体" w:eastAsia="黑体" w:hAnsi="黑体" w:hint="eastAsia"/>
        </w:rPr>
        <w:t xml:space="preserve">3.2  </w:t>
      </w:r>
      <w:r w:rsidRPr="00BA1654">
        <w:rPr>
          <w:rFonts w:hint="eastAsia"/>
        </w:rPr>
        <w:t>阴虚火旺证</w:t>
      </w:r>
    </w:p>
    <w:p w14:paraId="5232E355" w14:textId="77777777" w:rsidR="003D1C10" w:rsidRPr="00BA1654" w:rsidRDefault="00000000">
      <w:pPr>
        <w:pStyle w:val="afffffa"/>
        <w:spacing w:line="300" w:lineRule="auto"/>
        <w:ind w:firstLineChars="0" w:firstLine="420"/>
      </w:pPr>
      <w:r w:rsidRPr="00BA1654">
        <w:rPr>
          <w:rFonts w:hint="eastAsia"/>
        </w:rPr>
        <w:lastRenderedPageBreak/>
        <w:t>主症：咳呛气急，痰少黏稠，口干咽燥、时时咳血。午后潮热、骨蒸颧红、盗汗。舌绛，苔黄或剥，脉细数。</w:t>
      </w:r>
    </w:p>
    <w:p w14:paraId="05480268" w14:textId="77777777" w:rsidR="003D1C10" w:rsidRPr="00BA1654" w:rsidRDefault="00000000">
      <w:pPr>
        <w:pStyle w:val="afffffa"/>
        <w:spacing w:line="300" w:lineRule="auto"/>
        <w:ind w:leftChars="200" w:left="420" w:firstLineChars="0" w:firstLine="0"/>
      </w:pPr>
      <w:r w:rsidRPr="00BA1654">
        <w:rPr>
          <w:rFonts w:hint="eastAsia"/>
        </w:rPr>
        <w:t>次症：心烦失眠，口渴，性急善怒，胁肋掣痛，男子梦遗失精，女子月经不调，形体日渐消瘦。</w:t>
      </w:r>
    </w:p>
    <w:p w14:paraId="3691110B" w14:textId="281619CB" w:rsidR="003D1C10" w:rsidRPr="00BA1654" w:rsidRDefault="00000000">
      <w:pPr>
        <w:pStyle w:val="affc"/>
        <w:numPr>
          <w:ilvl w:val="1"/>
          <w:numId w:val="0"/>
        </w:numPr>
        <w:spacing w:before="240" w:after="240"/>
      </w:pPr>
      <w:bookmarkStart w:id="59" w:name="_Toc151537569"/>
      <w:r w:rsidRPr="00BA1654">
        <w:rPr>
          <w:rFonts w:hint="eastAsia"/>
        </w:rPr>
        <w:t xml:space="preserve">5  </w:t>
      </w:r>
      <w:r w:rsidR="00140627" w:rsidRPr="00BA1654">
        <w:rPr>
          <w:rFonts w:hint="eastAsia"/>
        </w:rPr>
        <w:t>调养</w:t>
      </w:r>
      <w:r w:rsidRPr="00BA1654">
        <w:rPr>
          <w:rFonts w:hint="eastAsia"/>
        </w:rPr>
        <w:t>原则</w:t>
      </w:r>
      <w:bookmarkEnd w:id="59"/>
    </w:p>
    <w:p w14:paraId="7647B4D9" w14:textId="77777777" w:rsidR="003D1C10" w:rsidRPr="00BA1654" w:rsidRDefault="00000000">
      <w:pPr>
        <w:pStyle w:val="affd"/>
        <w:numPr>
          <w:ilvl w:val="1"/>
          <w:numId w:val="35"/>
        </w:numPr>
        <w:spacing w:before="120" w:after="120"/>
      </w:pPr>
      <w:r w:rsidRPr="00BA1654">
        <w:rPr>
          <w:rFonts w:hint="eastAsia"/>
        </w:rPr>
        <w:t xml:space="preserve"> </w:t>
      </w:r>
      <w:bookmarkStart w:id="60" w:name="_Toc151537570"/>
      <w:r w:rsidRPr="00BA1654">
        <w:t xml:space="preserve"> </w:t>
      </w:r>
      <w:r w:rsidRPr="00BA1654">
        <w:rPr>
          <w:rFonts w:hint="eastAsia"/>
        </w:rPr>
        <w:t>因人制宜，辨证施膳</w:t>
      </w:r>
      <w:bookmarkEnd w:id="60"/>
    </w:p>
    <w:p w14:paraId="37F1F194" w14:textId="77777777" w:rsidR="003D1C10" w:rsidRPr="00BA1654" w:rsidRDefault="00000000">
      <w:pPr>
        <w:pStyle w:val="afffffa"/>
        <w:spacing w:line="300" w:lineRule="auto"/>
        <w:ind w:firstLine="420"/>
      </w:pPr>
      <w:r w:rsidRPr="00BA1654">
        <w:rPr>
          <w:rFonts w:hAnsi="宋体" w:cs="宋体" w:hint="eastAsia"/>
        </w:rPr>
        <w:t>根据不同个体的体质及疾病状态辨证施膳的同时，也应考虑患者的饮食偏好。</w:t>
      </w:r>
    </w:p>
    <w:p w14:paraId="57CD8146" w14:textId="77777777" w:rsidR="003D1C10" w:rsidRPr="00BA1654" w:rsidRDefault="00000000">
      <w:pPr>
        <w:pStyle w:val="affd"/>
        <w:numPr>
          <w:ilvl w:val="1"/>
          <w:numId w:val="35"/>
        </w:numPr>
        <w:spacing w:before="120" w:after="120"/>
      </w:pPr>
      <w:r w:rsidRPr="00BA1654">
        <w:t xml:space="preserve"> </w:t>
      </w:r>
      <w:r w:rsidRPr="00BA1654">
        <w:rPr>
          <w:rFonts w:hint="eastAsia"/>
        </w:rPr>
        <w:t xml:space="preserve"> </w:t>
      </w:r>
      <w:bookmarkStart w:id="61" w:name="_Toc151537571"/>
      <w:r w:rsidRPr="00BA1654">
        <w:rPr>
          <w:rFonts w:hint="eastAsia"/>
        </w:rPr>
        <w:t>因时制宜，分季调理</w:t>
      </w:r>
      <w:bookmarkEnd w:id="61"/>
    </w:p>
    <w:p w14:paraId="01E5315A" w14:textId="77777777" w:rsidR="003D1C10" w:rsidRPr="00BA1654" w:rsidRDefault="00000000">
      <w:pPr>
        <w:pStyle w:val="afffffa"/>
        <w:spacing w:line="300" w:lineRule="auto"/>
        <w:ind w:firstLine="420"/>
        <w:rPr>
          <w:rFonts w:hAnsi="宋体" w:cs="宋体" w:hint="eastAsia"/>
        </w:rPr>
      </w:pPr>
      <w:r w:rsidRPr="00BA1654">
        <w:rPr>
          <w:rFonts w:hAnsi="宋体" w:cs="宋体"/>
        </w:rPr>
        <w:t>制定膳食方案时应顺四时</w:t>
      </w:r>
      <w:r w:rsidRPr="00BA1654">
        <w:rPr>
          <w:rFonts w:hAnsi="宋体" w:cs="宋体" w:hint="eastAsia"/>
        </w:rPr>
        <w:t>节气。</w:t>
      </w:r>
      <w:r w:rsidRPr="00BA1654">
        <w:rPr>
          <w:rFonts w:hAnsi="宋体" w:cs="宋体"/>
        </w:rPr>
        <w:t>春季注意护阳保肝，忌过食寒凉；初夏宜益气清心，避免过食辛燥；长夏注重清利湿热、健运脾胃，少食油腻；秋季以滋阴润肺为宜，少吃</w:t>
      </w:r>
      <w:r w:rsidRPr="00BA1654">
        <w:rPr>
          <w:rFonts w:hAnsi="宋体" w:cs="宋体" w:hint="eastAsia"/>
        </w:rPr>
        <w:t>燥热之品</w:t>
      </w:r>
      <w:r w:rsidRPr="00BA1654">
        <w:rPr>
          <w:rFonts w:hAnsi="宋体" w:cs="宋体"/>
        </w:rPr>
        <w:t>；寒冬</w:t>
      </w:r>
      <w:r w:rsidRPr="00BA1654">
        <w:rPr>
          <w:rFonts w:hAnsi="宋体" w:cs="宋体" w:hint="eastAsia"/>
        </w:rPr>
        <w:t>宜</w:t>
      </w:r>
      <w:r w:rsidRPr="00BA1654">
        <w:rPr>
          <w:rFonts w:hAnsi="宋体" w:cs="宋体"/>
        </w:rPr>
        <w:t>忌生冷</w:t>
      </w:r>
      <w:r w:rsidRPr="00BA1654">
        <w:rPr>
          <w:rFonts w:hAnsi="宋体" w:cs="宋体" w:hint="eastAsia"/>
        </w:rPr>
        <w:t>，适当</w:t>
      </w:r>
      <w:r w:rsidRPr="00BA1654">
        <w:rPr>
          <w:rFonts w:hAnsi="宋体" w:cs="宋体"/>
        </w:rPr>
        <w:t>补肾阳、散寒邪。</w:t>
      </w:r>
    </w:p>
    <w:p w14:paraId="50A2F1C8" w14:textId="77777777" w:rsidR="003D1C10" w:rsidRPr="00BA1654" w:rsidRDefault="00000000">
      <w:pPr>
        <w:pStyle w:val="affd"/>
        <w:numPr>
          <w:ilvl w:val="1"/>
          <w:numId w:val="35"/>
        </w:numPr>
        <w:spacing w:before="120" w:after="120"/>
      </w:pPr>
      <w:r w:rsidRPr="00BA1654">
        <w:rPr>
          <w:rFonts w:hint="eastAsia"/>
        </w:rPr>
        <w:t xml:space="preserve"> </w:t>
      </w:r>
      <w:bookmarkStart w:id="62" w:name="_Toc151537572"/>
      <w:r w:rsidRPr="00BA1654">
        <w:t xml:space="preserve"> </w:t>
      </w:r>
      <w:r w:rsidRPr="00BA1654">
        <w:rPr>
          <w:rFonts w:hint="eastAsia"/>
        </w:rPr>
        <w:t>因地制宜，合理搭配</w:t>
      </w:r>
      <w:bookmarkEnd w:id="62"/>
    </w:p>
    <w:p w14:paraId="16226652" w14:textId="77777777" w:rsidR="003D1C10" w:rsidRPr="00BA1654" w:rsidRDefault="00000000">
      <w:pPr>
        <w:pStyle w:val="afffffa"/>
        <w:widowControl w:val="0"/>
        <w:spacing w:line="300" w:lineRule="auto"/>
        <w:ind w:firstLine="420"/>
        <w:rPr>
          <w:rFonts w:hAnsi="宋体" w:cs="宋体" w:hint="eastAsia"/>
        </w:rPr>
      </w:pPr>
      <w:r w:rsidRPr="00BA1654">
        <w:rPr>
          <w:rFonts w:hAnsi="宋体" w:cs="宋体"/>
        </w:rPr>
        <w:t>制作药膳时，</w:t>
      </w:r>
      <w:r w:rsidRPr="00BA1654">
        <w:rPr>
          <w:rFonts w:hAnsi="宋体" w:cs="宋体" w:hint="eastAsia"/>
        </w:rPr>
        <w:t>宜</w:t>
      </w:r>
      <w:r w:rsidRPr="00BA1654">
        <w:rPr>
          <w:rFonts w:hAnsi="宋体" w:cs="宋体"/>
        </w:rPr>
        <w:t>在平衡膳食的基础上</w:t>
      </w:r>
      <w:r w:rsidRPr="00BA1654">
        <w:rPr>
          <w:rFonts w:hAnsi="宋体" w:cs="宋体" w:hint="eastAsia"/>
        </w:rPr>
        <w:t>，考虑</w:t>
      </w:r>
      <w:r w:rsidRPr="00BA1654">
        <w:rPr>
          <w:rFonts w:hAnsi="宋体" w:cs="宋体"/>
        </w:rPr>
        <w:t>不同地区</w:t>
      </w:r>
      <w:r w:rsidRPr="00BA1654">
        <w:rPr>
          <w:rFonts w:hAnsi="宋体" w:cs="宋体" w:hint="eastAsia"/>
        </w:rPr>
        <w:t>的食材特色及饮食偏好，</w:t>
      </w:r>
      <w:r w:rsidRPr="00BA1654">
        <w:rPr>
          <w:rFonts w:hAnsi="宋体" w:cs="宋体"/>
        </w:rPr>
        <w:t>选择不同的食材及烹煮方法。</w:t>
      </w:r>
    </w:p>
    <w:p w14:paraId="40BC080B" w14:textId="77777777" w:rsidR="003D1C10" w:rsidRPr="00BA1654" w:rsidRDefault="00000000">
      <w:pPr>
        <w:pStyle w:val="affd"/>
        <w:widowControl w:val="0"/>
        <w:numPr>
          <w:ilvl w:val="1"/>
          <w:numId w:val="35"/>
        </w:numPr>
        <w:spacing w:before="120" w:after="120"/>
      </w:pPr>
      <w:r w:rsidRPr="00BA1654">
        <w:rPr>
          <w:rFonts w:hint="eastAsia"/>
        </w:rPr>
        <w:t xml:space="preserve"> </w:t>
      </w:r>
      <w:bookmarkStart w:id="63" w:name="_Toc151537573"/>
      <w:r w:rsidRPr="00BA1654">
        <w:t xml:space="preserve"> </w:t>
      </w:r>
      <w:r w:rsidRPr="00BA1654">
        <w:rPr>
          <w:rFonts w:hint="eastAsia"/>
        </w:rPr>
        <w:t>会看慧选，免犯禁忌</w:t>
      </w:r>
      <w:bookmarkEnd w:id="63"/>
    </w:p>
    <w:p w14:paraId="088D66F1" w14:textId="698D283A" w:rsidR="003D1C10" w:rsidRPr="00BA1654" w:rsidRDefault="00000000">
      <w:pPr>
        <w:pStyle w:val="afffffa"/>
        <w:widowControl w:val="0"/>
        <w:spacing w:line="300" w:lineRule="auto"/>
        <w:ind w:firstLine="420"/>
        <w:rPr>
          <w:rFonts w:hAnsi="宋体" w:cs="宋体" w:hint="eastAsia"/>
        </w:rPr>
      </w:pPr>
      <w:r w:rsidRPr="00BA1654">
        <w:rPr>
          <w:rFonts w:hAnsi="宋体" w:cs="宋体"/>
        </w:rPr>
        <w:t>选</w:t>
      </w:r>
      <w:r w:rsidRPr="00BA1654">
        <w:rPr>
          <w:rFonts w:hAnsi="宋体" w:cs="宋体" w:hint="eastAsia"/>
        </w:rPr>
        <w:t>用</w:t>
      </w:r>
      <w:r w:rsidRPr="00BA1654">
        <w:rPr>
          <w:rFonts w:hAnsi="宋体" w:cs="宋体"/>
        </w:rPr>
        <w:t>食材时要注意性味匹配、避免禁忌搭配，兼顾食用性与安全性。</w:t>
      </w:r>
      <w:r w:rsidRPr="00BA1654">
        <w:rPr>
          <w:rFonts w:hAnsi="宋体" w:cs="宋体" w:hint="eastAsia"/>
        </w:rPr>
        <w:t>宜</w:t>
      </w:r>
      <w:r w:rsidRPr="00BA1654">
        <w:rPr>
          <w:rFonts w:hAnsi="宋体" w:cs="宋体"/>
        </w:rPr>
        <w:t>以高热量、优质蛋白、低糖饮食为主，</w:t>
      </w:r>
      <w:r w:rsidRPr="00BA1654">
        <w:rPr>
          <w:rFonts w:hAnsi="宋体" w:cs="宋体" w:hint="eastAsia"/>
        </w:rPr>
        <w:t>适当</w:t>
      </w:r>
      <w:r w:rsidRPr="00BA1654">
        <w:rPr>
          <w:rFonts w:hAnsi="宋体" w:cs="宋体"/>
        </w:rPr>
        <w:t>补充维生素</w:t>
      </w:r>
      <w:r w:rsidRPr="00BA1654">
        <w:rPr>
          <w:rFonts w:hAnsi="宋体" w:cs="宋体" w:hint="eastAsia"/>
        </w:rPr>
        <w:t>。</w:t>
      </w:r>
      <w:r w:rsidRPr="00BA1654">
        <w:rPr>
          <w:rFonts w:hAnsi="宋体" w:cs="宋体"/>
        </w:rPr>
        <w:t>避免使用可引发过敏反应、易诱发气管收缩加重咳嗽</w:t>
      </w:r>
      <w:r w:rsidRPr="00BA1654">
        <w:rPr>
          <w:rFonts w:hAnsi="宋体" w:cs="宋体" w:hint="eastAsia"/>
        </w:rPr>
        <w:t>、难消化、</w:t>
      </w:r>
      <w:r w:rsidRPr="00BA1654">
        <w:rPr>
          <w:rFonts w:hAnsi="宋体" w:cs="宋体"/>
        </w:rPr>
        <w:t>诱发腹胀的食物。</w:t>
      </w:r>
      <w:r w:rsidR="00623408" w:rsidRPr="00BA1654">
        <w:rPr>
          <w:rFonts w:hAnsi="宋体" w:cs="宋体" w:hint="eastAsia"/>
        </w:rPr>
        <w:t>有毒性的中药材单人单天的用量应小于</w:t>
      </w:r>
      <w:r w:rsidR="00623408" w:rsidRPr="00BA1654">
        <w:rPr>
          <w:rFonts w:hint="eastAsia"/>
        </w:rPr>
        <w:t>《中华人民共和国药典》规定的最小剂量。</w:t>
      </w:r>
    </w:p>
    <w:p w14:paraId="33B2CFF8" w14:textId="77777777" w:rsidR="003D1C10" w:rsidRPr="00BA1654" w:rsidRDefault="00000000">
      <w:pPr>
        <w:pStyle w:val="affd"/>
        <w:widowControl w:val="0"/>
        <w:numPr>
          <w:ilvl w:val="1"/>
          <w:numId w:val="35"/>
        </w:numPr>
        <w:spacing w:before="120" w:after="120"/>
      </w:pPr>
      <w:r w:rsidRPr="00BA1654">
        <w:rPr>
          <w:rFonts w:hint="eastAsia"/>
        </w:rPr>
        <w:t xml:space="preserve"> </w:t>
      </w:r>
      <w:bookmarkStart w:id="64" w:name="_Toc151537574"/>
      <w:r w:rsidRPr="00BA1654">
        <w:t xml:space="preserve"> </w:t>
      </w:r>
      <w:r w:rsidRPr="00BA1654">
        <w:rPr>
          <w:rFonts w:hint="eastAsia"/>
        </w:rPr>
        <w:t>审需辨积，循序渐进</w:t>
      </w:r>
      <w:bookmarkEnd w:id="64"/>
    </w:p>
    <w:p w14:paraId="6DE11B35" w14:textId="0A894479" w:rsidR="003D1C10" w:rsidRPr="00BA1654" w:rsidRDefault="00000000">
      <w:pPr>
        <w:pStyle w:val="afffffa"/>
        <w:spacing w:line="300" w:lineRule="auto"/>
        <w:ind w:firstLine="420"/>
        <w:rPr>
          <w:rFonts w:hAnsi="宋体" w:cs="宋体" w:hint="eastAsia"/>
        </w:rPr>
      </w:pPr>
      <w:r w:rsidRPr="00BA1654">
        <w:rPr>
          <w:rFonts w:hAnsi="宋体" w:cs="宋体" w:hint="eastAsia"/>
        </w:rPr>
        <w:t>根据患者的胃肠功能、营养需求制定膳食方案，膳食治疗期间动态评估胃肠功能及耐受度，循序渐进，警惕</w:t>
      </w:r>
      <w:r w:rsidRPr="00BA1654">
        <w:rPr>
          <w:rFonts w:hAnsi="宋体" w:cs="宋体"/>
        </w:rPr>
        <w:t>喂养不耐受、再喂养综合征、二氧化碳潴留加重等并发症</w:t>
      </w:r>
      <w:r w:rsidRPr="00BA1654">
        <w:rPr>
          <w:rFonts w:hAnsi="宋体" w:cs="宋体" w:hint="eastAsia"/>
        </w:rPr>
        <w:t>。</w:t>
      </w:r>
      <w:r w:rsidR="00E70E9B" w:rsidRPr="00BA1654">
        <w:rPr>
          <w:rFonts w:hAnsi="宋体" w:cs="宋体" w:hint="eastAsia"/>
        </w:rPr>
        <w:t>药膳单人单天</w:t>
      </w:r>
      <w:r w:rsidR="006C2631" w:rsidRPr="00BA1654">
        <w:rPr>
          <w:rFonts w:hAnsi="宋体" w:cs="宋体" w:hint="eastAsia"/>
        </w:rPr>
        <w:t>的</w:t>
      </w:r>
      <w:r w:rsidR="00E70E9B" w:rsidRPr="00BA1654">
        <w:rPr>
          <w:rFonts w:hAnsi="宋体" w:cs="宋体" w:hint="eastAsia"/>
        </w:rPr>
        <w:t>最大</w:t>
      </w:r>
      <w:r w:rsidR="006C2631" w:rsidRPr="00BA1654">
        <w:rPr>
          <w:rFonts w:hAnsi="宋体" w:cs="宋体" w:hint="eastAsia"/>
        </w:rPr>
        <w:t>食用量，</w:t>
      </w:r>
      <w:r w:rsidR="00623408" w:rsidRPr="00BA1654">
        <w:rPr>
          <w:rFonts w:hAnsi="宋体" w:cs="宋体" w:hint="eastAsia"/>
        </w:rPr>
        <w:t>原则上</w:t>
      </w:r>
      <w:r w:rsidR="006C2631" w:rsidRPr="00BA1654">
        <w:rPr>
          <w:rFonts w:hAnsi="宋体" w:cs="宋体" w:hint="eastAsia"/>
        </w:rPr>
        <w:t>以内中每一种中药各自的总量</w:t>
      </w:r>
      <w:r w:rsidR="00E70E9B" w:rsidRPr="00BA1654">
        <w:rPr>
          <w:rFonts w:hAnsi="宋体" w:cs="宋体" w:hint="eastAsia"/>
        </w:rPr>
        <w:t>不超过</w:t>
      </w:r>
      <w:bookmarkStart w:id="65" w:name="OLE_LINK6"/>
      <w:r w:rsidR="00E70E9B" w:rsidRPr="00BA1654">
        <w:rPr>
          <w:rFonts w:hint="eastAsia"/>
        </w:rPr>
        <w:t>《中华人民共和国药典》</w:t>
      </w:r>
      <w:r w:rsidR="00623408" w:rsidRPr="00BA1654">
        <w:rPr>
          <w:rFonts w:hint="eastAsia"/>
        </w:rPr>
        <w:t>规定</w:t>
      </w:r>
      <w:bookmarkEnd w:id="65"/>
      <w:r w:rsidR="00623408" w:rsidRPr="00BA1654">
        <w:rPr>
          <w:rFonts w:hint="eastAsia"/>
        </w:rPr>
        <w:t>的最大用量</w:t>
      </w:r>
      <w:r w:rsidR="006C2631" w:rsidRPr="00BA1654">
        <w:rPr>
          <w:rFonts w:hint="eastAsia"/>
        </w:rPr>
        <w:t>为宜，中医师下医嘱特别调整者除外</w:t>
      </w:r>
      <w:r w:rsidR="00623408" w:rsidRPr="00BA1654">
        <w:rPr>
          <w:rFonts w:hint="eastAsia"/>
        </w:rPr>
        <w:t>。</w:t>
      </w:r>
    </w:p>
    <w:p w14:paraId="6FDDB058" w14:textId="77777777" w:rsidR="003D1C10" w:rsidRPr="00BA1654" w:rsidRDefault="00000000">
      <w:pPr>
        <w:pStyle w:val="affc"/>
        <w:numPr>
          <w:ilvl w:val="0"/>
          <w:numId w:val="36"/>
        </w:numPr>
        <w:spacing w:before="240" w:after="240"/>
      </w:pPr>
      <w:bookmarkStart w:id="66" w:name="_Toc149232035"/>
      <w:bookmarkStart w:id="67" w:name="_Toc149231493"/>
      <w:bookmarkStart w:id="68" w:name="_Toc149232116"/>
      <w:bookmarkStart w:id="69" w:name="_Toc149231765"/>
      <w:bookmarkStart w:id="70" w:name="_Toc149232075"/>
      <w:bookmarkStart w:id="71" w:name="_Toc151537575"/>
      <w:bookmarkEnd w:id="66"/>
      <w:bookmarkEnd w:id="67"/>
      <w:bookmarkEnd w:id="68"/>
      <w:bookmarkEnd w:id="69"/>
      <w:bookmarkEnd w:id="70"/>
      <w:r w:rsidRPr="00BA1654">
        <w:rPr>
          <w:rFonts w:hint="eastAsia"/>
        </w:rPr>
        <w:t>膳食推荐</w:t>
      </w:r>
      <w:bookmarkEnd w:id="71"/>
    </w:p>
    <w:p w14:paraId="26C315FC" w14:textId="77777777" w:rsidR="003D1C10" w:rsidRPr="00BA1654" w:rsidRDefault="00000000">
      <w:pPr>
        <w:pStyle w:val="af5"/>
        <w:numPr>
          <w:ilvl w:val="0"/>
          <w:numId w:val="0"/>
        </w:numPr>
        <w:ind w:firstLineChars="200" w:firstLine="420"/>
        <w:rPr>
          <w:rFonts w:cs="宋体" w:hint="eastAsia"/>
        </w:rPr>
        <w:sectPr w:rsidR="003D1C10" w:rsidRPr="00BA1654">
          <w:footerReference w:type="even" r:id="rId21"/>
          <w:footerReference w:type="default" r:id="rId22"/>
          <w:pgSz w:w="11906" w:h="16838"/>
          <w:pgMar w:top="2381" w:right="1418" w:bottom="1418" w:left="1418" w:header="1418" w:footer="1134" w:gutter="0"/>
          <w:pgNumType w:start="1"/>
          <w:cols w:space="425"/>
          <w:formProt w:val="0"/>
          <w:docGrid w:linePitch="312"/>
        </w:sectPr>
      </w:pPr>
      <w:r w:rsidRPr="00BA1654">
        <w:rPr>
          <w:rFonts w:cs="宋体" w:hint="eastAsia"/>
        </w:rPr>
        <w:t>本文件基于中医证候进行中医膳食推荐，形成中医膳食推荐表（见表 1）、</w:t>
      </w:r>
      <w:r w:rsidRPr="00BA1654">
        <w:rPr>
          <w:rStyle w:val="afffff0"/>
        </w:rPr>
        <w:t>中医膳食推荐目录</w:t>
      </w:r>
      <w:r w:rsidRPr="00BA1654">
        <w:rPr>
          <w:rStyle w:val="afffff0"/>
          <w:rFonts w:hint="eastAsia"/>
        </w:rPr>
        <w:t>（见</w:t>
      </w:r>
      <w:r w:rsidRPr="00BA1654">
        <w:rPr>
          <w:rFonts w:cs="宋体" w:hint="eastAsia"/>
        </w:rPr>
        <w:t>附录B）及</w:t>
      </w:r>
      <w:r w:rsidRPr="00BA1654">
        <w:rPr>
          <w:rStyle w:val="afffff0"/>
        </w:rPr>
        <w:t>中医膳食推荐</w:t>
      </w:r>
      <w:r w:rsidRPr="00BA1654">
        <w:rPr>
          <w:rStyle w:val="afffff0"/>
          <w:rFonts w:hint="eastAsia"/>
        </w:rPr>
        <w:t>方案使用说明（见附录C）</w:t>
      </w:r>
      <w:r w:rsidRPr="00BA1654">
        <w:rPr>
          <w:rFonts w:cs="宋体" w:hint="eastAsia"/>
        </w:rPr>
        <w:t>。表1涉及的推荐内容可在附录B找到详细信息，</w:t>
      </w:r>
      <w:r w:rsidRPr="00BA1654">
        <w:rPr>
          <w:rStyle w:val="afffff0"/>
        </w:rPr>
        <w:t>附录</w:t>
      </w:r>
      <w:r w:rsidRPr="00BA1654">
        <w:rPr>
          <w:rStyle w:val="afffff0"/>
          <w:rFonts w:hint="eastAsia"/>
        </w:rPr>
        <w:t>C则对使用</w:t>
      </w:r>
      <w:r w:rsidRPr="00BA1654">
        <w:rPr>
          <w:rStyle w:val="afffff0"/>
        </w:rPr>
        <w:t>中医膳食推荐</w:t>
      </w:r>
      <w:r w:rsidRPr="00BA1654">
        <w:rPr>
          <w:rStyle w:val="afffff0"/>
          <w:rFonts w:hint="eastAsia"/>
        </w:rPr>
        <w:t>方案时可能遇到的常见问题进行了说明。</w:t>
      </w:r>
    </w:p>
    <w:tbl>
      <w:tblPr>
        <w:tblpPr w:leftFromText="180" w:rightFromText="180" w:vertAnchor="page" w:horzAnchor="margin" w:tblpX="-152" w:tblpY="2310"/>
        <w:tblW w:w="1398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276"/>
        <w:gridCol w:w="2116"/>
        <w:gridCol w:w="6286"/>
        <w:gridCol w:w="2165"/>
        <w:gridCol w:w="2139"/>
      </w:tblGrid>
      <w:tr w:rsidR="003D1C10" w:rsidRPr="00BA1654" w14:paraId="7BA05320" w14:textId="77777777">
        <w:trPr>
          <w:trHeight w:val="680"/>
        </w:trPr>
        <w:tc>
          <w:tcPr>
            <w:tcW w:w="1276" w:type="dxa"/>
            <w:noWrap/>
            <w:vAlign w:val="center"/>
          </w:tcPr>
          <w:p w14:paraId="252F1B52" w14:textId="77777777" w:rsidR="003D1C10" w:rsidRPr="00BA1654" w:rsidRDefault="00000000">
            <w:pPr>
              <w:widowControl/>
              <w:snapToGrid w:val="0"/>
              <w:spacing w:line="260" w:lineRule="exact"/>
              <w:jc w:val="center"/>
              <w:rPr>
                <w:rFonts w:ascii="宋体" w:hAnsi="宋体" w:cs="宋体" w:hint="eastAsia"/>
                <w:bCs/>
                <w:kern w:val="0"/>
                <w:sz w:val="18"/>
                <w:szCs w:val="18"/>
              </w:rPr>
            </w:pPr>
            <w:bookmarkStart w:id="72" w:name="_Hlk151440047"/>
            <w:r w:rsidRPr="00BA1654">
              <w:rPr>
                <w:rFonts w:ascii="宋体" w:hAnsi="宋体" w:cs="宋体" w:hint="eastAsia"/>
                <w:bCs/>
                <w:kern w:val="0"/>
                <w:sz w:val="18"/>
                <w:szCs w:val="18"/>
              </w:rPr>
              <w:lastRenderedPageBreak/>
              <w:t>证候</w:t>
            </w:r>
          </w:p>
        </w:tc>
        <w:tc>
          <w:tcPr>
            <w:tcW w:w="2116" w:type="dxa"/>
            <w:vAlign w:val="center"/>
          </w:tcPr>
          <w:p w14:paraId="1B37EA2A" w14:textId="77777777" w:rsidR="003D1C10" w:rsidRPr="00BA1654" w:rsidRDefault="00000000">
            <w:pPr>
              <w:widowControl/>
              <w:snapToGrid w:val="0"/>
              <w:spacing w:line="260" w:lineRule="exact"/>
              <w:jc w:val="center"/>
              <w:rPr>
                <w:rFonts w:ascii="宋体" w:hAnsi="宋体" w:cs="宋体" w:hint="eastAsia"/>
                <w:bCs/>
                <w:kern w:val="0"/>
                <w:sz w:val="18"/>
                <w:szCs w:val="18"/>
              </w:rPr>
            </w:pPr>
            <w:r w:rsidRPr="00BA1654">
              <w:rPr>
                <w:rFonts w:ascii="宋体" w:hAnsi="宋体" w:cs="宋体" w:hint="eastAsia"/>
                <w:bCs/>
                <w:kern w:val="0"/>
                <w:sz w:val="18"/>
                <w:szCs w:val="18"/>
              </w:rPr>
              <w:t>入膳中药推荐</w:t>
            </w:r>
          </w:p>
        </w:tc>
        <w:tc>
          <w:tcPr>
            <w:tcW w:w="6286" w:type="dxa"/>
            <w:noWrap/>
            <w:vAlign w:val="center"/>
          </w:tcPr>
          <w:p w14:paraId="4B1F0AC6" w14:textId="77777777" w:rsidR="003D1C10" w:rsidRPr="00BA1654" w:rsidRDefault="00000000">
            <w:pPr>
              <w:widowControl/>
              <w:snapToGrid w:val="0"/>
              <w:spacing w:line="260" w:lineRule="exact"/>
              <w:jc w:val="center"/>
              <w:rPr>
                <w:rFonts w:ascii="宋体" w:hAnsi="宋体" w:cs="宋体" w:hint="eastAsia"/>
                <w:bCs/>
                <w:kern w:val="0"/>
                <w:sz w:val="18"/>
                <w:szCs w:val="18"/>
              </w:rPr>
            </w:pPr>
            <w:r w:rsidRPr="00BA1654">
              <w:rPr>
                <w:rFonts w:ascii="宋体" w:hAnsi="宋体" w:cs="宋体" w:hint="eastAsia"/>
                <w:bCs/>
                <w:kern w:val="0"/>
                <w:sz w:val="18"/>
                <w:szCs w:val="18"/>
              </w:rPr>
              <w:t>推荐药膳</w:t>
            </w:r>
          </w:p>
        </w:tc>
        <w:tc>
          <w:tcPr>
            <w:tcW w:w="2165" w:type="dxa"/>
            <w:vAlign w:val="center"/>
          </w:tcPr>
          <w:p w14:paraId="00ED2CA5" w14:textId="77777777" w:rsidR="003D1C10" w:rsidRPr="00BA1654" w:rsidRDefault="00000000">
            <w:pPr>
              <w:widowControl/>
              <w:snapToGrid w:val="0"/>
              <w:spacing w:line="260" w:lineRule="exact"/>
              <w:jc w:val="center"/>
              <w:rPr>
                <w:rFonts w:ascii="宋体" w:hAnsi="宋体" w:cs="宋体" w:hint="eastAsia"/>
                <w:bCs/>
                <w:kern w:val="0"/>
                <w:sz w:val="18"/>
                <w:szCs w:val="18"/>
              </w:rPr>
            </w:pPr>
            <w:r w:rsidRPr="00BA1654">
              <w:rPr>
                <w:rFonts w:ascii="宋体" w:hAnsi="宋体" w:cs="宋体" w:hint="eastAsia"/>
                <w:bCs/>
                <w:kern w:val="0"/>
                <w:sz w:val="18"/>
                <w:szCs w:val="18"/>
              </w:rPr>
              <w:t>点餐建议</w:t>
            </w:r>
          </w:p>
        </w:tc>
        <w:tc>
          <w:tcPr>
            <w:tcW w:w="2139" w:type="dxa"/>
          </w:tcPr>
          <w:p w14:paraId="25D659D6" w14:textId="77777777" w:rsidR="003D1C10" w:rsidRPr="00BA1654" w:rsidRDefault="003D1C10">
            <w:pPr>
              <w:widowControl/>
              <w:snapToGrid w:val="0"/>
              <w:spacing w:line="260" w:lineRule="exact"/>
              <w:jc w:val="center"/>
              <w:rPr>
                <w:rFonts w:ascii="宋体" w:hAnsi="宋体" w:cs="宋体" w:hint="eastAsia"/>
                <w:bCs/>
                <w:kern w:val="0"/>
                <w:sz w:val="18"/>
                <w:szCs w:val="18"/>
              </w:rPr>
            </w:pPr>
          </w:p>
          <w:p w14:paraId="2B411A72" w14:textId="77777777" w:rsidR="003D1C10" w:rsidRPr="00BA1654" w:rsidRDefault="00000000">
            <w:pPr>
              <w:widowControl/>
              <w:snapToGrid w:val="0"/>
              <w:spacing w:line="260" w:lineRule="exact"/>
              <w:jc w:val="center"/>
              <w:rPr>
                <w:rFonts w:ascii="宋体" w:hAnsi="宋体" w:cs="宋体" w:hint="eastAsia"/>
                <w:bCs/>
                <w:kern w:val="0"/>
                <w:sz w:val="18"/>
                <w:szCs w:val="18"/>
              </w:rPr>
            </w:pPr>
            <w:r w:rsidRPr="00BA1654">
              <w:rPr>
                <w:rFonts w:ascii="宋体" w:hAnsi="宋体" w:cs="宋体" w:hint="eastAsia"/>
                <w:bCs/>
                <w:kern w:val="0"/>
                <w:sz w:val="18"/>
                <w:szCs w:val="18"/>
              </w:rPr>
              <w:t>注意事项</w:t>
            </w:r>
          </w:p>
        </w:tc>
      </w:tr>
      <w:tr w:rsidR="003D1C10" w:rsidRPr="00BA1654" w14:paraId="42CF462A" w14:textId="77777777">
        <w:trPr>
          <w:trHeight w:val="680"/>
        </w:trPr>
        <w:tc>
          <w:tcPr>
            <w:tcW w:w="1276" w:type="dxa"/>
            <w:noWrap/>
            <w:vAlign w:val="center"/>
          </w:tcPr>
          <w:p w14:paraId="50A1F4AA" w14:textId="77777777" w:rsidR="003D1C10" w:rsidRPr="00BA1654" w:rsidRDefault="00000000">
            <w:pPr>
              <w:widowControl/>
              <w:snapToGrid w:val="0"/>
              <w:spacing w:line="260" w:lineRule="exact"/>
              <w:jc w:val="center"/>
              <w:rPr>
                <w:rFonts w:ascii="宋体" w:hAnsi="宋体" w:cs="宋体" w:hint="eastAsia"/>
                <w:bCs/>
                <w:kern w:val="0"/>
                <w:sz w:val="18"/>
                <w:szCs w:val="18"/>
              </w:rPr>
            </w:pPr>
            <w:r w:rsidRPr="00BA1654">
              <w:rPr>
                <w:rFonts w:ascii="宋体" w:hAnsi="宋体" w:cs="宋体" w:hint="eastAsia"/>
                <w:bCs/>
                <w:kern w:val="0"/>
                <w:sz w:val="18"/>
                <w:szCs w:val="18"/>
              </w:rPr>
              <w:t>肺脾气虚证</w:t>
            </w:r>
          </w:p>
        </w:tc>
        <w:tc>
          <w:tcPr>
            <w:tcW w:w="2116" w:type="dxa"/>
            <w:vAlign w:val="center"/>
          </w:tcPr>
          <w:p w14:paraId="7033ED8E"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黄芪、</w:t>
            </w:r>
            <w:bookmarkStart w:id="73" w:name="_Hlk206441386"/>
            <w:r w:rsidRPr="00BA1654">
              <w:rPr>
                <w:rFonts w:ascii="宋体" w:hAnsi="宋体" w:cs="宋体" w:hint="eastAsia"/>
                <w:bCs/>
                <w:kern w:val="0"/>
                <w:sz w:val="18"/>
                <w:szCs w:val="18"/>
              </w:rPr>
              <w:t>五指毛桃</w:t>
            </w:r>
            <w:bookmarkEnd w:id="73"/>
            <w:r w:rsidRPr="00BA1654">
              <w:rPr>
                <w:rFonts w:ascii="宋体" w:hAnsi="宋体" w:cs="宋体" w:hint="eastAsia"/>
                <w:bCs/>
                <w:kern w:val="0"/>
                <w:sz w:val="18"/>
                <w:szCs w:val="18"/>
              </w:rPr>
              <w:t>、</w:t>
            </w:r>
            <w:bookmarkStart w:id="74" w:name="OLE_LINK3"/>
            <w:r w:rsidRPr="00BA1654">
              <w:rPr>
                <w:rFonts w:ascii="宋体" w:hAnsi="宋体" w:cs="宋体" w:hint="eastAsia"/>
                <w:bCs/>
                <w:kern w:val="0"/>
                <w:sz w:val="18"/>
                <w:szCs w:val="18"/>
              </w:rPr>
              <w:t>党参</w:t>
            </w:r>
            <w:bookmarkEnd w:id="74"/>
            <w:r w:rsidRPr="00BA1654">
              <w:rPr>
                <w:rFonts w:ascii="宋体" w:hAnsi="宋体" w:cs="宋体" w:hint="eastAsia"/>
                <w:bCs/>
                <w:kern w:val="0"/>
                <w:sz w:val="18"/>
                <w:szCs w:val="18"/>
              </w:rPr>
              <w:t>、大枣、砂仁</w:t>
            </w:r>
          </w:p>
        </w:tc>
        <w:tc>
          <w:tcPr>
            <w:tcW w:w="6286" w:type="dxa"/>
            <w:noWrap/>
            <w:vAlign w:val="center"/>
          </w:tcPr>
          <w:p w14:paraId="132D4B96"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参芪大枣汤、党参黄芪粥、黄芪炖母鸡、砂仁肚条、南北杏无花果煲排骨、人参茶</w:t>
            </w:r>
          </w:p>
        </w:tc>
        <w:tc>
          <w:tcPr>
            <w:tcW w:w="2165" w:type="dxa"/>
            <w:vAlign w:val="center"/>
          </w:tcPr>
          <w:p w14:paraId="4BB97BA7"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白切鸡、八宝素菜、梧州纸包鸡</w:t>
            </w:r>
          </w:p>
        </w:tc>
        <w:tc>
          <w:tcPr>
            <w:tcW w:w="2139" w:type="dxa"/>
          </w:tcPr>
          <w:p w14:paraId="25C99E6B"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慎服苦寒清热、滋腻峻补、破气峻汗、生冷冰冻之品</w:t>
            </w:r>
          </w:p>
        </w:tc>
      </w:tr>
      <w:tr w:rsidR="003D1C10" w:rsidRPr="00BA1654" w14:paraId="6F7E508C" w14:textId="77777777">
        <w:trPr>
          <w:trHeight w:val="680"/>
        </w:trPr>
        <w:tc>
          <w:tcPr>
            <w:tcW w:w="1276" w:type="dxa"/>
            <w:noWrap/>
            <w:vAlign w:val="center"/>
          </w:tcPr>
          <w:p w14:paraId="24C38430" w14:textId="77777777" w:rsidR="003D1C10" w:rsidRPr="00BA1654" w:rsidRDefault="00000000">
            <w:pPr>
              <w:widowControl/>
              <w:snapToGrid w:val="0"/>
              <w:spacing w:line="260" w:lineRule="exact"/>
              <w:jc w:val="center"/>
              <w:rPr>
                <w:rFonts w:ascii="宋体" w:hAnsi="宋体" w:cs="宋体" w:hint="eastAsia"/>
                <w:bCs/>
                <w:kern w:val="0"/>
                <w:sz w:val="18"/>
                <w:szCs w:val="18"/>
              </w:rPr>
            </w:pPr>
            <w:r w:rsidRPr="00BA1654">
              <w:rPr>
                <w:rFonts w:ascii="宋体" w:hAnsi="宋体" w:cs="宋体" w:hint="eastAsia"/>
                <w:bCs/>
                <w:kern w:val="0"/>
                <w:sz w:val="18"/>
                <w:szCs w:val="18"/>
              </w:rPr>
              <w:t>肺肾气虚证</w:t>
            </w:r>
          </w:p>
        </w:tc>
        <w:tc>
          <w:tcPr>
            <w:tcW w:w="2116" w:type="dxa"/>
            <w:vAlign w:val="center"/>
          </w:tcPr>
          <w:p w14:paraId="7BB2F17D"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山茱萸、山药、核桃、</w:t>
            </w:r>
            <w:bookmarkStart w:id="75" w:name="_Hlk206441461"/>
            <w:r w:rsidRPr="00BA1654">
              <w:rPr>
                <w:rFonts w:ascii="宋体" w:hAnsi="宋体" w:cs="宋体" w:hint="eastAsia"/>
                <w:bCs/>
                <w:kern w:val="0"/>
                <w:sz w:val="18"/>
                <w:szCs w:val="18"/>
              </w:rPr>
              <w:t>牛大力</w:t>
            </w:r>
            <w:bookmarkEnd w:id="75"/>
            <w:r w:rsidRPr="00BA1654">
              <w:rPr>
                <w:rFonts w:ascii="宋体" w:hAnsi="宋体" w:cs="宋体" w:hint="eastAsia"/>
                <w:bCs/>
                <w:kern w:val="0"/>
                <w:sz w:val="18"/>
                <w:szCs w:val="18"/>
              </w:rPr>
              <w:t>、灵芝</w:t>
            </w:r>
          </w:p>
        </w:tc>
        <w:tc>
          <w:tcPr>
            <w:tcW w:w="6286" w:type="dxa"/>
            <w:noWrap/>
            <w:vAlign w:val="center"/>
          </w:tcPr>
          <w:p w14:paraId="1AE73043"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五指毛桃牛大力骨头汤、山萸肉粥、桂圆山药炖甲鱼、灵芝炖蹄筋、核桃萝卜糕、三宝茶</w:t>
            </w:r>
          </w:p>
        </w:tc>
        <w:tc>
          <w:tcPr>
            <w:tcW w:w="2165" w:type="dxa"/>
            <w:vAlign w:val="center"/>
          </w:tcPr>
          <w:p w14:paraId="32334AE4"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麒麟鲈鱼、潮汕卤鹅、猪肚包鸡</w:t>
            </w:r>
          </w:p>
        </w:tc>
        <w:tc>
          <w:tcPr>
            <w:tcW w:w="2139" w:type="dxa"/>
          </w:tcPr>
          <w:p w14:paraId="74CCCA6B"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慎服苦寒清热、破气峻汗、生冷冰冻之品，有水肿者应限制水、盐摄入</w:t>
            </w:r>
          </w:p>
        </w:tc>
      </w:tr>
      <w:tr w:rsidR="003D1C10" w:rsidRPr="00BA1654" w14:paraId="275F50DA" w14:textId="77777777">
        <w:trPr>
          <w:trHeight w:val="680"/>
        </w:trPr>
        <w:tc>
          <w:tcPr>
            <w:tcW w:w="1276" w:type="dxa"/>
            <w:noWrap/>
            <w:vAlign w:val="center"/>
          </w:tcPr>
          <w:p w14:paraId="5BE4F76E" w14:textId="77777777" w:rsidR="003D1C10" w:rsidRPr="00BA1654" w:rsidRDefault="00000000">
            <w:pPr>
              <w:widowControl/>
              <w:snapToGrid w:val="0"/>
              <w:spacing w:line="260" w:lineRule="exact"/>
              <w:jc w:val="center"/>
              <w:rPr>
                <w:rFonts w:ascii="宋体" w:hAnsi="宋体" w:cs="宋体" w:hint="eastAsia"/>
                <w:bCs/>
                <w:kern w:val="0"/>
                <w:sz w:val="18"/>
                <w:szCs w:val="18"/>
              </w:rPr>
            </w:pPr>
            <w:r w:rsidRPr="00BA1654">
              <w:rPr>
                <w:rFonts w:ascii="宋体" w:hAnsi="宋体" w:cs="宋体" w:hint="eastAsia"/>
                <w:bCs/>
                <w:kern w:val="0"/>
                <w:sz w:val="18"/>
                <w:szCs w:val="18"/>
              </w:rPr>
              <w:t>气阴两虚证</w:t>
            </w:r>
          </w:p>
        </w:tc>
        <w:tc>
          <w:tcPr>
            <w:tcW w:w="2116" w:type="dxa"/>
            <w:vAlign w:val="center"/>
          </w:tcPr>
          <w:p w14:paraId="79F51870" w14:textId="77777777" w:rsidR="003D1C10" w:rsidRPr="00BA1654" w:rsidRDefault="00000000">
            <w:pPr>
              <w:widowControl/>
              <w:snapToGrid w:val="0"/>
              <w:spacing w:line="260" w:lineRule="exact"/>
              <w:jc w:val="left"/>
              <w:rPr>
                <w:rFonts w:ascii="宋体" w:hAnsi="宋体" w:cs="宋体" w:hint="eastAsia"/>
                <w:bCs/>
                <w:kern w:val="0"/>
                <w:sz w:val="18"/>
                <w:szCs w:val="18"/>
              </w:rPr>
            </w:pPr>
            <w:bookmarkStart w:id="76" w:name="_Hlk206441484"/>
            <w:r w:rsidRPr="00BA1654">
              <w:rPr>
                <w:rFonts w:ascii="宋体" w:hAnsi="宋体" w:cs="宋体" w:hint="eastAsia"/>
                <w:bCs/>
                <w:kern w:val="0"/>
                <w:sz w:val="18"/>
                <w:szCs w:val="18"/>
              </w:rPr>
              <w:t>银耳</w:t>
            </w:r>
            <w:bookmarkEnd w:id="76"/>
            <w:r w:rsidRPr="00BA1654">
              <w:rPr>
                <w:rFonts w:ascii="宋体" w:hAnsi="宋体" w:cs="宋体" w:hint="eastAsia"/>
                <w:bCs/>
                <w:kern w:val="0"/>
                <w:sz w:val="18"/>
                <w:szCs w:val="18"/>
              </w:rPr>
              <w:t>、西洋参、麦冬、</w:t>
            </w:r>
            <w:bookmarkStart w:id="77" w:name="_Hlk206441533"/>
            <w:r w:rsidRPr="00BA1654">
              <w:rPr>
                <w:rFonts w:ascii="宋体" w:hAnsi="宋体" w:cs="宋体" w:hint="eastAsia"/>
                <w:bCs/>
                <w:kern w:val="0"/>
                <w:sz w:val="18"/>
                <w:szCs w:val="18"/>
              </w:rPr>
              <w:t>北沙参</w:t>
            </w:r>
            <w:bookmarkEnd w:id="77"/>
            <w:r w:rsidRPr="00BA1654">
              <w:rPr>
                <w:rFonts w:ascii="宋体" w:hAnsi="宋体" w:cs="宋体" w:hint="eastAsia"/>
                <w:bCs/>
                <w:kern w:val="0"/>
                <w:sz w:val="18"/>
                <w:szCs w:val="18"/>
              </w:rPr>
              <w:t>、黄精</w:t>
            </w:r>
          </w:p>
        </w:tc>
        <w:tc>
          <w:tcPr>
            <w:tcW w:w="6286" w:type="dxa"/>
            <w:noWrap/>
            <w:vAlign w:val="center"/>
          </w:tcPr>
          <w:p w14:paraId="4AB78CF4" w14:textId="77777777" w:rsidR="003D1C10" w:rsidRPr="00BA1654" w:rsidRDefault="00000000">
            <w:pPr>
              <w:jc w:val="left"/>
              <w:rPr>
                <w:rFonts w:ascii="宋体" w:hAnsi="宋体" w:cs="宋体" w:hint="eastAsia"/>
                <w:b/>
                <w:kern w:val="0"/>
                <w:sz w:val="18"/>
                <w:szCs w:val="18"/>
              </w:rPr>
            </w:pPr>
            <w:r w:rsidRPr="00BA1654">
              <w:rPr>
                <w:rFonts w:ascii="宋体" w:hAnsi="宋体" w:cs="宋体" w:hint="eastAsia"/>
                <w:bCs/>
                <w:kern w:val="0"/>
                <w:sz w:val="18"/>
                <w:szCs w:val="18"/>
              </w:rPr>
              <w:t>百合参耳汤、</w:t>
            </w:r>
            <w:r w:rsidRPr="00BA1654">
              <w:rPr>
                <w:rFonts w:ascii="宋体" w:hAnsi="宋体" w:cs="宋体"/>
                <w:bCs/>
                <w:kern w:val="0"/>
                <w:sz w:val="18"/>
                <w:szCs w:val="18"/>
              </w:rPr>
              <w:t>鸡蛋银耳浆</w:t>
            </w:r>
            <w:r w:rsidRPr="00BA1654">
              <w:rPr>
                <w:rFonts w:ascii="宋体" w:hAnsi="宋体" w:cs="宋体" w:hint="eastAsia"/>
                <w:bCs/>
                <w:kern w:val="0"/>
                <w:sz w:val="18"/>
                <w:szCs w:val="18"/>
              </w:rPr>
              <w:t>、麦冬沙参蒸鸡、黄精枸杞炖瘦肉、燕窝炖西洋参、生脉饮</w:t>
            </w:r>
          </w:p>
        </w:tc>
        <w:tc>
          <w:tcPr>
            <w:tcW w:w="2165" w:type="dxa"/>
            <w:vAlign w:val="center"/>
          </w:tcPr>
          <w:p w14:paraId="7EA747AD"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红枣炖鱼胶、沙参玉竹鳄鱼骨汤、沙虫瘦肉汤</w:t>
            </w:r>
          </w:p>
        </w:tc>
        <w:tc>
          <w:tcPr>
            <w:tcW w:w="2139" w:type="dxa"/>
          </w:tcPr>
          <w:p w14:paraId="7275AC49"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慎用温燥、辛辣、利水、攻下、发汗之品</w:t>
            </w:r>
          </w:p>
        </w:tc>
      </w:tr>
      <w:tr w:rsidR="003D1C10" w:rsidRPr="00BA1654" w14:paraId="62D6FFC2" w14:textId="77777777">
        <w:trPr>
          <w:trHeight w:val="680"/>
        </w:trPr>
        <w:tc>
          <w:tcPr>
            <w:tcW w:w="1276" w:type="dxa"/>
            <w:noWrap/>
            <w:vAlign w:val="center"/>
          </w:tcPr>
          <w:p w14:paraId="0EAD7711" w14:textId="77777777" w:rsidR="003D1C10" w:rsidRPr="00BA1654" w:rsidRDefault="00000000">
            <w:pPr>
              <w:widowControl/>
              <w:snapToGrid w:val="0"/>
              <w:spacing w:line="260" w:lineRule="exact"/>
              <w:jc w:val="center"/>
              <w:rPr>
                <w:rFonts w:ascii="宋体" w:hAnsi="宋体" w:cs="宋体" w:hint="eastAsia"/>
                <w:bCs/>
                <w:kern w:val="0"/>
                <w:sz w:val="18"/>
                <w:szCs w:val="18"/>
              </w:rPr>
            </w:pPr>
            <w:r w:rsidRPr="00BA1654">
              <w:rPr>
                <w:rFonts w:ascii="宋体" w:hAnsi="宋体" w:cs="宋体" w:hint="eastAsia"/>
                <w:bCs/>
                <w:kern w:val="0"/>
                <w:sz w:val="18"/>
                <w:szCs w:val="18"/>
              </w:rPr>
              <w:t>痰浊阻肺证</w:t>
            </w:r>
          </w:p>
        </w:tc>
        <w:tc>
          <w:tcPr>
            <w:tcW w:w="2116" w:type="dxa"/>
            <w:vAlign w:val="center"/>
          </w:tcPr>
          <w:p w14:paraId="2FBD7FAC"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莱菔子、</w:t>
            </w:r>
            <w:bookmarkStart w:id="78" w:name="_Hlk206441561"/>
            <w:r w:rsidRPr="00BA1654">
              <w:rPr>
                <w:rFonts w:ascii="宋体" w:hAnsi="宋体" w:cs="宋体" w:hint="eastAsia"/>
                <w:bCs/>
                <w:kern w:val="0"/>
                <w:sz w:val="18"/>
                <w:szCs w:val="18"/>
              </w:rPr>
              <w:t>陈皮</w:t>
            </w:r>
            <w:bookmarkEnd w:id="78"/>
            <w:r w:rsidRPr="00BA1654">
              <w:rPr>
                <w:rFonts w:ascii="宋体" w:hAnsi="宋体" w:cs="宋体" w:hint="eastAsia"/>
                <w:bCs/>
                <w:kern w:val="0"/>
                <w:sz w:val="18"/>
                <w:szCs w:val="18"/>
              </w:rPr>
              <w:t>、苦杏仁、白果、佛手</w:t>
            </w:r>
          </w:p>
        </w:tc>
        <w:tc>
          <w:tcPr>
            <w:tcW w:w="6286" w:type="dxa"/>
            <w:noWrap/>
            <w:vAlign w:val="center"/>
          </w:tcPr>
          <w:p w14:paraId="13D7C1AE"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蚌粉杏贝汤、二仁三子粥、陈皮肉丁、银杏蒸鸭、苏子煎饼、佛手茶</w:t>
            </w:r>
          </w:p>
        </w:tc>
        <w:tc>
          <w:tcPr>
            <w:tcW w:w="2165" w:type="dxa"/>
            <w:vAlign w:val="center"/>
          </w:tcPr>
          <w:p w14:paraId="572DDBAB"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萝卜粄、柚皮酿、杏仁白肺汤</w:t>
            </w:r>
          </w:p>
        </w:tc>
        <w:tc>
          <w:tcPr>
            <w:tcW w:w="2139" w:type="dxa"/>
          </w:tcPr>
          <w:p w14:paraId="15511673"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慎服生冷寒凉、肥甘厚味、滋腻辛辣之品</w:t>
            </w:r>
          </w:p>
        </w:tc>
      </w:tr>
      <w:tr w:rsidR="003D1C10" w:rsidRPr="00BA1654" w14:paraId="4365297C" w14:textId="77777777">
        <w:trPr>
          <w:trHeight w:val="680"/>
        </w:trPr>
        <w:tc>
          <w:tcPr>
            <w:tcW w:w="1276" w:type="dxa"/>
            <w:noWrap/>
            <w:vAlign w:val="center"/>
          </w:tcPr>
          <w:p w14:paraId="6D1EA857" w14:textId="77777777" w:rsidR="003D1C10" w:rsidRPr="00BA1654" w:rsidRDefault="00000000">
            <w:pPr>
              <w:widowControl/>
              <w:snapToGrid w:val="0"/>
              <w:spacing w:line="260" w:lineRule="exact"/>
              <w:jc w:val="center"/>
              <w:rPr>
                <w:rFonts w:ascii="宋体" w:hAnsi="宋体" w:cs="宋体" w:hint="eastAsia"/>
                <w:bCs/>
                <w:kern w:val="0"/>
                <w:sz w:val="18"/>
                <w:szCs w:val="18"/>
              </w:rPr>
            </w:pPr>
            <w:r w:rsidRPr="00BA1654">
              <w:rPr>
                <w:rFonts w:ascii="宋体" w:hAnsi="宋体" w:cs="宋体" w:hint="eastAsia"/>
                <w:bCs/>
                <w:kern w:val="0"/>
                <w:sz w:val="18"/>
                <w:szCs w:val="18"/>
              </w:rPr>
              <w:t>痰热壅肺证</w:t>
            </w:r>
          </w:p>
        </w:tc>
        <w:tc>
          <w:tcPr>
            <w:tcW w:w="2116" w:type="dxa"/>
            <w:vAlign w:val="center"/>
          </w:tcPr>
          <w:p w14:paraId="4C2CFCE7"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枇杷叶、鱼腥草、桑叶、</w:t>
            </w:r>
            <w:bookmarkStart w:id="79" w:name="_Hlk206441637"/>
            <w:r w:rsidRPr="00BA1654">
              <w:rPr>
                <w:rFonts w:ascii="宋体" w:hAnsi="宋体" w:cs="宋体" w:hint="eastAsia"/>
                <w:bCs/>
                <w:kern w:val="0"/>
                <w:sz w:val="18"/>
                <w:szCs w:val="18"/>
              </w:rPr>
              <w:t>桑白皮</w:t>
            </w:r>
            <w:bookmarkEnd w:id="79"/>
            <w:r w:rsidRPr="00BA1654">
              <w:rPr>
                <w:rFonts w:ascii="宋体" w:hAnsi="宋体" w:cs="宋体" w:hint="eastAsia"/>
                <w:bCs/>
                <w:kern w:val="0"/>
                <w:sz w:val="18"/>
                <w:szCs w:val="18"/>
              </w:rPr>
              <w:t>、芦根</w:t>
            </w:r>
          </w:p>
        </w:tc>
        <w:tc>
          <w:tcPr>
            <w:tcW w:w="6286" w:type="dxa"/>
            <w:noWrap/>
            <w:vAlign w:val="center"/>
          </w:tcPr>
          <w:p w14:paraId="74EF07F3"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鱼腥草煲猪肺汤、苇茎粥、鱼腥草拌莴笋、玉兰水晶、百合枇杷藕羹、桑菊竹叶茶</w:t>
            </w:r>
          </w:p>
        </w:tc>
        <w:tc>
          <w:tcPr>
            <w:tcW w:w="2165" w:type="dxa"/>
            <w:vAlign w:val="center"/>
          </w:tcPr>
          <w:p w14:paraId="1110F3E9"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八宝冬瓜盅、凉拌鱼腥草、厚菇芥菜</w:t>
            </w:r>
          </w:p>
        </w:tc>
        <w:tc>
          <w:tcPr>
            <w:tcW w:w="2139" w:type="dxa"/>
          </w:tcPr>
          <w:p w14:paraId="5269E438"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慎服滋阴峻补、辛辣温燥、煎炸油腻之品</w:t>
            </w:r>
          </w:p>
        </w:tc>
      </w:tr>
      <w:tr w:rsidR="003D1C10" w:rsidRPr="00BA1654" w14:paraId="4C186EDF" w14:textId="77777777">
        <w:trPr>
          <w:trHeight w:val="680"/>
        </w:trPr>
        <w:tc>
          <w:tcPr>
            <w:tcW w:w="1276" w:type="dxa"/>
            <w:noWrap/>
            <w:vAlign w:val="center"/>
          </w:tcPr>
          <w:p w14:paraId="1AF55E87" w14:textId="77777777" w:rsidR="003D1C10" w:rsidRPr="00BA1654" w:rsidRDefault="00000000">
            <w:pPr>
              <w:widowControl/>
              <w:snapToGrid w:val="0"/>
              <w:spacing w:line="260" w:lineRule="exact"/>
              <w:jc w:val="center"/>
              <w:rPr>
                <w:rFonts w:ascii="宋体" w:hAnsi="宋体" w:cs="宋体" w:hint="eastAsia"/>
                <w:bCs/>
                <w:kern w:val="0"/>
                <w:sz w:val="18"/>
                <w:szCs w:val="18"/>
              </w:rPr>
            </w:pPr>
            <w:r w:rsidRPr="00BA1654">
              <w:rPr>
                <w:rFonts w:ascii="宋体" w:hAnsi="宋体" w:cs="宋体" w:hint="eastAsia"/>
                <w:bCs/>
                <w:kern w:val="0"/>
                <w:sz w:val="18"/>
                <w:szCs w:val="18"/>
              </w:rPr>
              <w:t>痰瘀互结证</w:t>
            </w:r>
          </w:p>
        </w:tc>
        <w:tc>
          <w:tcPr>
            <w:tcW w:w="2116" w:type="dxa"/>
            <w:vAlign w:val="center"/>
          </w:tcPr>
          <w:p w14:paraId="52382AC6"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薤白、桃仁、山楂、</w:t>
            </w:r>
            <w:bookmarkStart w:id="80" w:name="_Hlk206441681"/>
            <w:r w:rsidRPr="00BA1654">
              <w:rPr>
                <w:rFonts w:ascii="宋体" w:hAnsi="宋体" w:cs="宋体" w:hint="eastAsia"/>
                <w:bCs/>
                <w:kern w:val="0"/>
                <w:sz w:val="18"/>
                <w:szCs w:val="18"/>
              </w:rPr>
              <w:t>益母草</w:t>
            </w:r>
            <w:bookmarkEnd w:id="80"/>
            <w:r w:rsidRPr="00BA1654">
              <w:rPr>
                <w:rFonts w:ascii="宋体" w:hAnsi="宋体" w:cs="宋体" w:hint="eastAsia"/>
                <w:bCs/>
                <w:kern w:val="0"/>
                <w:sz w:val="18"/>
                <w:szCs w:val="18"/>
              </w:rPr>
              <w:t>、</w:t>
            </w:r>
            <w:bookmarkStart w:id="81" w:name="OLE_LINK4"/>
            <w:r w:rsidRPr="00BA1654">
              <w:rPr>
                <w:rFonts w:ascii="宋体" w:hAnsi="宋体" w:cs="宋体" w:hint="eastAsia"/>
                <w:bCs/>
                <w:kern w:val="0"/>
                <w:sz w:val="18"/>
                <w:szCs w:val="18"/>
              </w:rPr>
              <w:t>川芎</w:t>
            </w:r>
            <w:bookmarkEnd w:id="81"/>
          </w:p>
        </w:tc>
        <w:tc>
          <w:tcPr>
            <w:tcW w:w="6286" w:type="dxa"/>
            <w:noWrap/>
            <w:vAlign w:val="center"/>
          </w:tcPr>
          <w:p w14:paraId="4FCDBD94"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薤白三七鸡肉汤、陈皮佛手山楂粥、丹参川贝炖鸡、川芎陈皮炖鲤鱼、益母陈皮鸡蛋汤、瓜蒌桃仁饮</w:t>
            </w:r>
          </w:p>
        </w:tc>
        <w:tc>
          <w:tcPr>
            <w:tcW w:w="2165" w:type="dxa"/>
            <w:vAlign w:val="center"/>
          </w:tcPr>
          <w:p w14:paraId="22EEB3D4"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猪脚姜、娘酒鸡、万宁薤菜</w:t>
            </w:r>
          </w:p>
        </w:tc>
        <w:tc>
          <w:tcPr>
            <w:tcW w:w="2139" w:type="dxa"/>
          </w:tcPr>
          <w:p w14:paraId="3A75966C"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忌滋腻温燥太过，慎服生冷寒凉、肥甘厚味、辛辣煎炸之品</w:t>
            </w:r>
          </w:p>
        </w:tc>
      </w:tr>
      <w:tr w:rsidR="003D1C10" w:rsidRPr="00BA1654" w14:paraId="0DA8374A" w14:textId="77777777">
        <w:trPr>
          <w:trHeight w:val="680"/>
        </w:trPr>
        <w:tc>
          <w:tcPr>
            <w:tcW w:w="1276" w:type="dxa"/>
            <w:noWrap/>
            <w:vAlign w:val="center"/>
          </w:tcPr>
          <w:p w14:paraId="60623F58" w14:textId="77777777" w:rsidR="003D1C10" w:rsidRPr="00BA1654" w:rsidRDefault="00000000">
            <w:pPr>
              <w:widowControl/>
              <w:snapToGrid w:val="0"/>
              <w:spacing w:line="260" w:lineRule="exact"/>
              <w:jc w:val="center"/>
              <w:rPr>
                <w:rFonts w:ascii="宋体" w:hAnsi="宋体" w:cs="宋体" w:hint="eastAsia"/>
                <w:bCs/>
                <w:kern w:val="0"/>
                <w:sz w:val="18"/>
                <w:szCs w:val="18"/>
              </w:rPr>
            </w:pPr>
            <w:r w:rsidRPr="00BA1654">
              <w:rPr>
                <w:rFonts w:ascii="宋体" w:hAnsi="宋体" w:cs="宋体" w:hint="eastAsia"/>
                <w:bCs/>
                <w:kern w:val="0"/>
                <w:sz w:val="18"/>
                <w:szCs w:val="18"/>
              </w:rPr>
              <w:t>表寒内饮证</w:t>
            </w:r>
          </w:p>
        </w:tc>
        <w:tc>
          <w:tcPr>
            <w:tcW w:w="2116" w:type="dxa"/>
            <w:vAlign w:val="center"/>
          </w:tcPr>
          <w:p w14:paraId="3425071C"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紫苏叶、</w:t>
            </w:r>
            <w:bookmarkStart w:id="82" w:name="_Hlk206441739"/>
            <w:r w:rsidRPr="00BA1654">
              <w:rPr>
                <w:rFonts w:ascii="宋体" w:hAnsi="宋体" w:cs="宋体" w:hint="eastAsia"/>
                <w:bCs/>
                <w:kern w:val="0"/>
                <w:sz w:val="18"/>
                <w:szCs w:val="18"/>
              </w:rPr>
              <w:t>葱白</w:t>
            </w:r>
            <w:bookmarkEnd w:id="82"/>
            <w:r w:rsidRPr="00BA1654">
              <w:rPr>
                <w:rFonts w:ascii="宋体" w:hAnsi="宋体" w:cs="宋体" w:hint="eastAsia"/>
                <w:bCs/>
                <w:kern w:val="0"/>
                <w:sz w:val="18"/>
                <w:szCs w:val="18"/>
              </w:rPr>
              <w:t>、</w:t>
            </w:r>
            <w:r w:rsidRPr="00BA1654">
              <w:rPr>
                <w:rFonts w:ascii="宋体" w:hAnsi="宋体" w:cs="宋体" w:hint="eastAsia"/>
                <w:kern w:val="21"/>
                <w:sz w:val="18"/>
                <w:szCs w:val="18"/>
              </w:rPr>
              <w:t>广</w:t>
            </w:r>
            <w:r w:rsidRPr="00BA1654">
              <w:rPr>
                <w:rFonts w:ascii="宋体" w:hAnsi="宋体" w:cs="宋体" w:hint="eastAsia"/>
                <w:bCs/>
                <w:kern w:val="0"/>
                <w:sz w:val="18"/>
                <w:szCs w:val="18"/>
              </w:rPr>
              <w:t>藿香、草果、丁香</w:t>
            </w:r>
          </w:p>
        </w:tc>
        <w:tc>
          <w:tcPr>
            <w:tcW w:w="6286" w:type="dxa"/>
            <w:noWrap/>
            <w:vAlign w:val="center"/>
          </w:tcPr>
          <w:p w14:paraId="0B8E857B" w14:textId="3FF9541C"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杏苏汤、葱白红枣鸡肉粥、海蛤杏仁鸭、丁香鸭、五香姜醋鱼、姜糖苏叶饮</w:t>
            </w:r>
          </w:p>
        </w:tc>
        <w:tc>
          <w:tcPr>
            <w:tcW w:w="2165" w:type="dxa"/>
            <w:vAlign w:val="center"/>
          </w:tcPr>
          <w:p w14:paraId="75A37E05"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紫苏豆豉焗排骨、姜糟焖狗爪豆、醋泡姜</w:t>
            </w:r>
          </w:p>
        </w:tc>
        <w:tc>
          <w:tcPr>
            <w:tcW w:w="2139" w:type="dxa"/>
          </w:tcPr>
          <w:p w14:paraId="1C268AD1"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慎服生冷寒凉、肥甘厚味、滋阴生津之品，忌过多饮水</w:t>
            </w:r>
          </w:p>
        </w:tc>
      </w:tr>
      <w:tr w:rsidR="003D1C10" w:rsidRPr="00BA1654" w14:paraId="1AF4C90E" w14:textId="77777777">
        <w:trPr>
          <w:trHeight w:val="680"/>
        </w:trPr>
        <w:tc>
          <w:tcPr>
            <w:tcW w:w="1276" w:type="dxa"/>
            <w:noWrap/>
            <w:vAlign w:val="center"/>
          </w:tcPr>
          <w:p w14:paraId="095DD0AD" w14:textId="77777777" w:rsidR="003D1C10" w:rsidRPr="00BA1654" w:rsidRDefault="00000000">
            <w:pPr>
              <w:widowControl/>
              <w:snapToGrid w:val="0"/>
              <w:spacing w:line="260" w:lineRule="exact"/>
              <w:jc w:val="center"/>
              <w:rPr>
                <w:rFonts w:ascii="宋体" w:hAnsi="宋体" w:cs="宋体" w:hint="eastAsia"/>
                <w:bCs/>
                <w:kern w:val="0"/>
                <w:sz w:val="18"/>
                <w:szCs w:val="18"/>
              </w:rPr>
            </w:pPr>
            <w:r w:rsidRPr="00BA1654">
              <w:rPr>
                <w:rFonts w:ascii="宋体" w:hAnsi="宋体" w:cs="宋体" w:hint="eastAsia"/>
                <w:bCs/>
                <w:kern w:val="0"/>
                <w:sz w:val="18"/>
                <w:szCs w:val="18"/>
              </w:rPr>
              <w:t>阳虚水泛证</w:t>
            </w:r>
          </w:p>
        </w:tc>
        <w:tc>
          <w:tcPr>
            <w:tcW w:w="2116" w:type="dxa"/>
            <w:vAlign w:val="center"/>
          </w:tcPr>
          <w:p w14:paraId="6F1B3890"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杜仲叶、</w:t>
            </w:r>
            <w:bookmarkStart w:id="83" w:name="_Hlk206441790"/>
            <w:r w:rsidRPr="00BA1654">
              <w:rPr>
                <w:rFonts w:ascii="宋体" w:hAnsi="宋体" w:cs="宋体" w:hint="eastAsia"/>
                <w:bCs/>
                <w:kern w:val="0"/>
                <w:sz w:val="18"/>
                <w:szCs w:val="18"/>
              </w:rPr>
              <w:t>巴戟天</w:t>
            </w:r>
            <w:bookmarkEnd w:id="83"/>
            <w:r w:rsidRPr="00BA1654">
              <w:rPr>
                <w:rFonts w:ascii="宋体" w:hAnsi="宋体" w:cs="宋体" w:hint="eastAsia"/>
                <w:bCs/>
                <w:kern w:val="0"/>
                <w:sz w:val="18"/>
                <w:szCs w:val="18"/>
              </w:rPr>
              <w:t>、干姜、肉桂、茯苓</w:t>
            </w:r>
          </w:p>
        </w:tc>
        <w:tc>
          <w:tcPr>
            <w:tcW w:w="6286" w:type="dxa"/>
            <w:noWrap/>
            <w:vAlign w:val="center"/>
          </w:tcPr>
          <w:p w14:paraId="0255E39A"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淫羊藿羊肉汤、苁蓉海参煨鸽蛋、参杞羊头、鲤鱼醪糟、苓术八珍糕、黄芪三皮饮</w:t>
            </w:r>
          </w:p>
        </w:tc>
        <w:tc>
          <w:tcPr>
            <w:tcW w:w="2165" w:type="dxa"/>
            <w:vAlign w:val="center"/>
          </w:tcPr>
          <w:p w14:paraId="34094504"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红扣黑山羊、羊腩煲、韭黄木耳炒鸡丝</w:t>
            </w:r>
          </w:p>
        </w:tc>
        <w:tc>
          <w:tcPr>
            <w:tcW w:w="2139" w:type="dxa"/>
          </w:tcPr>
          <w:p w14:paraId="62A97B87"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慎服生冷寒凉、肥甘厚味、滋阴生津之品，限制水、盐摄入</w:t>
            </w:r>
          </w:p>
        </w:tc>
      </w:tr>
      <w:tr w:rsidR="003D1C10" w:rsidRPr="00BA1654" w14:paraId="2429FDDE" w14:textId="77777777">
        <w:trPr>
          <w:trHeight w:val="584"/>
        </w:trPr>
        <w:tc>
          <w:tcPr>
            <w:tcW w:w="1276" w:type="dxa"/>
            <w:noWrap/>
            <w:vAlign w:val="center"/>
          </w:tcPr>
          <w:p w14:paraId="3BD1DDDA" w14:textId="77777777" w:rsidR="003D1C10" w:rsidRPr="00BA1654" w:rsidRDefault="00000000">
            <w:pPr>
              <w:widowControl/>
              <w:snapToGrid w:val="0"/>
              <w:spacing w:line="260" w:lineRule="exact"/>
              <w:jc w:val="center"/>
              <w:rPr>
                <w:rFonts w:ascii="宋体" w:hAnsi="宋体" w:cs="宋体" w:hint="eastAsia"/>
                <w:bCs/>
                <w:kern w:val="0"/>
                <w:sz w:val="18"/>
                <w:szCs w:val="18"/>
              </w:rPr>
            </w:pPr>
            <w:r w:rsidRPr="00BA1654">
              <w:rPr>
                <w:rFonts w:ascii="宋体" w:hAnsi="宋体" w:cs="宋体" w:hint="eastAsia"/>
                <w:bCs/>
                <w:kern w:val="0"/>
                <w:sz w:val="18"/>
                <w:szCs w:val="18"/>
              </w:rPr>
              <w:t>阴虚火旺证</w:t>
            </w:r>
          </w:p>
        </w:tc>
        <w:tc>
          <w:tcPr>
            <w:tcW w:w="2116" w:type="dxa"/>
            <w:vAlign w:val="center"/>
          </w:tcPr>
          <w:p w14:paraId="7D38BDC6"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铁皮石斛、</w:t>
            </w:r>
            <w:bookmarkStart w:id="84" w:name="_Hlk206441843"/>
            <w:r w:rsidRPr="00BA1654">
              <w:rPr>
                <w:rFonts w:ascii="宋体" w:hAnsi="宋体" w:cs="宋体" w:hint="eastAsia"/>
                <w:bCs/>
                <w:kern w:val="0"/>
                <w:sz w:val="18"/>
                <w:szCs w:val="18"/>
              </w:rPr>
              <w:t>玄参</w:t>
            </w:r>
            <w:bookmarkEnd w:id="84"/>
            <w:r w:rsidRPr="00BA1654">
              <w:rPr>
                <w:rFonts w:ascii="宋体" w:hAnsi="宋体" w:cs="宋体" w:hint="eastAsia"/>
                <w:bCs/>
                <w:kern w:val="0"/>
                <w:sz w:val="18"/>
                <w:szCs w:val="18"/>
              </w:rPr>
              <w:t>、百合、玉竹、</w:t>
            </w:r>
            <w:bookmarkStart w:id="85" w:name="_Hlk206441869"/>
            <w:r w:rsidRPr="00BA1654">
              <w:rPr>
                <w:rFonts w:ascii="宋体" w:hAnsi="宋体" w:cs="宋体" w:hint="eastAsia"/>
                <w:bCs/>
                <w:kern w:val="0"/>
                <w:sz w:val="18"/>
                <w:szCs w:val="18"/>
              </w:rPr>
              <w:t>霸王花</w:t>
            </w:r>
            <w:bookmarkEnd w:id="85"/>
          </w:p>
        </w:tc>
        <w:tc>
          <w:tcPr>
            <w:tcW w:w="6286" w:type="dxa"/>
            <w:noWrap/>
            <w:vAlign w:val="center"/>
          </w:tcPr>
          <w:p w14:paraId="04D53D02"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霸王花猪肺汤、洋参麦冬粥、沙参玉竹煲蹄筋、鳖甲炖鸡、柚子皮百合汤、地骨皮饮</w:t>
            </w:r>
          </w:p>
        </w:tc>
        <w:tc>
          <w:tcPr>
            <w:tcW w:w="2165" w:type="dxa"/>
            <w:vAlign w:val="center"/>
          </w:tcPr>
          <w:p w14:paraId="039234BF"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百合芡实煲、绿柚鸭、黑豆乌鸡炖甲鱼</w:t>
            </w:r>
          </w:p>
        </w:tc>
        <w:tc>
          <w:tcPr>
            <w:tcW w:w="2139" w:type="dxa"/>
          </w:tcPr>
          <w:p w14:paraId="1AFE2DA6" w14:textId="77777777" w:rsidR="003D1C10" w:rsidRPr="00BA1654" w:rsidRDefault="00000000">
            <w:pPr>
              <w:widowControl/>
              <w:snapToGrid w:val="0"/>
              <w:spacing w:line="260" w:lineRule="exact"/>
              <w:jc w:val="left"/>
              <w:rPr>
                <w:rFonts w:ascii="宋体" w:hAnsi="宋体" w:cs="宋体" w:hint="eastAsia"/>
                <w:bCs/>
                <w:kern w:val="0"/>
                <w:sz w:val="18"/>
                <w:szCs w:val="18"/>
              </w:rPr>
            </w:pPr>
            <w:r w:rsidRPr="00BA1654">
              <w:rPr>
                <w:rFonts w:ascii="宋体" w:hAnsi="宋体" w:cs="宋体" w:hint="eastAsia"/>
                <w:bCs/>
                <w:kern w:val="0"/>
                <w:sz w:val="18"/>
                <w:szCs w:val="18"/>
              </w:rPr>
              <w:t>慎用温燥助阳、攻伐伤津、辛辣煎炸之品</w:t>
            </w:r>
          </w:p>
        </w:tc>
      </w:tr>
    </w:tbl>
    <w:bookmarkEnd w:id="72"/>
    <w:p w14:paraId="79FCE8D7" w14:textId="77777777" w:rsidR="003D1C10" w:rsidRPr="00BA1654" w:rsidRDefault="00000000">
      <w:pPr>
        <w:pStyle w:val="afffffa"/>
        <w:tabs>
          <w:tab w:val="center" w:pos="7285"/>
          <w:tab w:val="left" w:pos="12592"/>
        </w:tabs>
        <w:autoSpaceDE/>
        <w:autoSpaceDN/>
        <w:spacing w:beforeLines="50" w:before="120" w:afterLines="50" w:after="120"/>
        <w:ind w:firstLineChars="0" w:firstLine="0"/>
        <w:jc w:val="center"/>
        <w:rPr>
          <w:rFonts w:ascii="黑体" w:eastAsia="黑体"/>
        </w:rPr>
        <w:sectPr w:rsidR="003D1C10" w:rsidRPr="00BA1654">
          <w:headerReference w:type="default" r:id="rId23"/>
          <w:pgSz w:w="16838" w:h="11906" w:orient="landscape"/>
          <w:pgMar w:top="1701" w:right="1418" w:bottom="1418" w:left="1418" w:header="1418" w:footer="1134" w:gutter="0"/>
          <w:cols w:space="425"/>
          <w:formProt w:val="0"/>
          <w:docGrid w:linePitch="312"/>
        </w:sectPr>
      </w:pPr>
      <w:r w:rsidRPr="00BA1654">
        <w:rPr>
          <w:rFonts w:ascii="黑体" w:eastAsia="黑体" w:hint="eastAsia"/>
        </w:rPr>
        <w:t xml:space="preserve">表 </w:t>
      </w:r>
      <w:r w:rsidRPr="00BA1654">
        <w:rPr>
          <w:rFonts w:ascii="黑体" w:eastAsia="黑体"/>
        </w:rPr>
        <w:t xml:space="preserve">1 </w:t>
      </w:r>
      <w:r w:rsidRPr="00BA1654">
        <w:rPr>
          <w:rFonts w:ascii="黑体" w:eastAsia="黑体" w:hint="eastAsia"/>
        </w:rPr>
        <w:t>中医膳食推荐表</w:t>
      </w:r>
    </w:p>
    <w:p w14:paraId="767D6CF9" w14:textId="77777777" w:rsidR="003D1C10" w:rsidRPr="00BA1654" w:rsidRDefault="00000000">
      <w:pPr>
        <w:pStyle w:val="affc"/>
        <w:numPr>
          <w:ilvl w:val="0"/>
          <w:numId w:val="36"/>
        </w:numPr>
        <w:spacing w:before="240" w:after="240" w:line="300" w:lineRule="auto"/>
      </w:pPr>
      <w:r w:rsidRPr="00BA1654">
        <w:rPr>
          <w:rFonts w:hint="eastAsia"/>
        </w:rPr>
        <w:lastRenderedPageBreak/>
        <w:t>膳食管理小组</w:t>
      </w:r>
    </w:p>
    <w:p w14:paraId="44CA89D0" w14:textId="77777777" w:rsidR="003D1C10" w:rsidRPr="00BA1654" w:rsidRDefault="00000000">
      <w:pPr>
        <w:pStyle w:val="affd"/>
        <w:numPr>
          <w:ilvl w:val="1"/>
          <w:numId w:val="37"/>
        </w:numPr>
        <w:spacing w:before="120" w:after="120"/>
      </w:pPr>
      <w:bookmarkStart w:id="86" w:name="_Toc151537577"/>
      <w:r w:rsidRPr="00BA1654">
        <w:rPr>
          <w:rFonts w:hint="eastAsia"/>
        </w:rPr>
        <w:t>概述</w:t>
      </w:r>
      <w:bookmarkEnd w:id="86"/>
    </w:p>
    <w:p w14:paraId="2915C60F" w14:textId="77777777" w:rsidR="003D1C10" w:rsidRPr="00BA1654" w:rsidRDefault="00000000">
      <w:pPr>
        <w:pStyle w:val="afffffa"/>
        <w:ind w:firstLine="420"/>
      </w:pPr>
      <w:r w:rsidRPr="00BA1654">
        <w:rPr>
          <w:rFonts w:hint="eastAsia"/>
        </w:rPr>
        <w:t>宜成立膳食管理小组落实中医膳食治疗方案，以改善慢性呼吸衰竭患者的营养状态、促进肺康复。</w:t>
      </w:r>
    </w:p>
    <w:p w14:paraId="435BEA97" w14:textId="77777777" w:rsidR="003D1C10" w:rsidRPr="00BA1654" w:rsidRDefault="00000000">
      <w:pPr>
        <w:pStyle w:val="affd"/>
        <w:numPr>
          <w:ilvl w:val="1"/>
          <w:numId w:val="37"/>
        </w:numPr>
        <w:spacing w:before="120" w:after="120"/>
      </w:pPr>
      <w:bookmarkStart w:id="87" w:name="_Toc151537578"/>
      <w:r w:rsidRPr="00BA1654">
        <w:rPr>
          <w:rFonts w:hint="eastAsia"/>
        </w:rPr>
        <w:t>“医院-社区-家庭”干预模式</w:t>
      </w:r>
      <w:bookmarkEnd w:id="87"/>
    </w:p>
    <w:p w14:paraId="38438516" w14:textId="77777777" w:rsidR="003D1C10" w:rsidRPr="00BA1654" w:rsidRDefault="00000000">
      <w:pPr>
        <w:pStyle w:val="afffffa"/>
        <w:spacing w:line="300" w:lineRule="auto"/>
        <w:ind w:firstLine="420"/>
      </w:pPr>
      <w:r w:rsidRPr="00BA1654">
        <w:rPr>
          <w:rFonts w:hint="eastAsia"/>
        </w:rPr>
        <w:t>膳食管理的范围应由医院延伸到社区和家庭，形成“医院—社区—家庭”三级联动的干预模式。在此，社区不仅指社区卫生院，还包含养老院、长者食堂等机构。</w:t>
      </w:r>
    </w:p>
    <w:p w14:paraId="11557BDB" w14:textId="77777777" w:rsidR="003D1C10" w:rsidRPr="00BA1654" w:rsidRDefault="00000000">
      <w:pPr>
        <w:pStyle w:val="affd"/>
        <w:numPr>
          <w:ilvl w:val="1"/>
          <w:numId w:val="37"/>
        </w:numPr>
        <w:spacing w:before="120" w:after="120"/>
      </w:pPr>
      <w:bookmarkStart w:id="88" w:name="_Toc151537579"/>
      <w:r w:rsidRPr="00BA1654">
        <w:rPr>
          <w:rFonts w:hint="eastAsia"/>
        </w:rPr>
        <w:t>成员及其职责</w:t>
      </w:r>
      <w:bookmarkEnd w:id="88"/>
    </w:p>
    <w:p w14:paraId="177D3264" w14:textId="77777777" w:rsidR="003D1C10" w:rsidRPr="00BA1654" w:rsidRDefault="00000000">
      <w:pPr>
        <w:pStyle w:val="afffffa"/>
        <w:spacing w:line="300" w:lineRule="auto"/>
        <w:ind w:firstLine="420"/>
      </w:pPr>
      <w:r w:rsidRPr="00BA1654">
        <w:rPr>
          <w:rFonts w:hint="eastAsia"/>
        </w:rPr>
        <w:t>建议由专长呼吸病诊治的中医师牵头，组建包括有中医学习背景的营养师、护士、药师，个案管理员、信息科人员、厨师代表等角色的膳食管理小组。可参考表2“中医膳食管理小组成员及其职责”明确各自职责，并根据实际情况调整。</w:t>
      </w:r>
    </w:p>
    <w:p w14:paraId="3902D1CA" w14:textId="77777777" w:rsidR="003D1C10" w:rsidRPr="00BA1654" w:rsidRDefault="00000000">
      <w:pPr>
        <w:pStyle w:val="affd"/>
        <w:numPr>
          <w:ilvl w:val="1"/>
          <w:numId w:val="0"/>
        </w:numPr>
        <w:spacing w:before="120" w:after="120"/>
        <w:jc w:val="center"/>
        <w:outlineLvl w:val="9"/>
      </w:pPr>
      <w:r w:rsidRPr="00BA1654">
        <w:rPr>
          <w:rFonts w:hint="eastAsia"/>
        </w:rPr>
        <w:t>表2 中医膳食管理小组成员及其职责</w:t>
      </w:r>
    </w:p>
    <w:tbl>
      <w:tblPr>
        <w:tblStyle w:val="affffb"/>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405"/>
        <w:gridCol w:w="6090"/>
      </w:tblGrid>
      <w:tr w:rsidR="003D1C10" w:rsidRPr="00BA1654" w14:paraId="7948E6ED" w14:textId="77777777">
        <w:trPr>
          <w:trHeight w:val="329"/>
          <w:jc w:val="center"/>
        </w:trPr>
        <w:tc>
          <w:tcPr>
            <w:tcW w:w="2405" w:type="dxa"/>
            <w:vAlign w:val="center"/>
          </w:tcPr>
          <w:p w14:paraId="3C36F359" w14:textId="77777777" w:rsidR="003D1C10" w:rsidRPr="00BA1654" w:rsidRDefault="00000000">
            <w:pPr>
              <w:spacing w:line="240" w:lineRule="auto"/>
              <w:jc w:val="center"/>
              <w:rPr>
                <w:rFonts w:ascii="宋体" w:hAnsi="宋体" w:hint="eastAsia"/>
                <w:sz w:val="18"/>
                <w:szCs w:val="18"/>
              </w:rPr>
            </w:pPr>
            <w:r w:rsidRPr="00BA1654">
              <w:rPr>
                <w:rFonts w:ascii="宋体" w:hAnsi="Times New Roman" w:hint="eastAsia"/>
                <w:kern w:val="0"/>
                <w:sz w:val="18"/>
                <w:szCs w:val="20"/>
              </w:rPr>
              <w:t>小组成员</w:t>
            </w:r>
          </w:p>
        </w:tc>
        <w:tc>
          <w:tcPr>
            <w:tcW w:w="6090" w:type="dxa"/>
            <w:vAlign w:val="center"/>
          </w:tcPr>
          <w:p w14:paraId="23226351"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职责</w:t>
            </w:r>
          </w:p>
        </w:tc>
      </w:tr>
      <w:tr w:rsidR="003D1C10" w:rsidRPr="00BA1654" w14:paraId="6C6B5CE9" w14:textId="77777777">
        <w:trPr>
          <w:trHeight w:val="329"/>
          <w:jc w:val="center"/>
        </w:trPr>
        <w:tc>
          <w:tcPr>
            <w:tcW w:w="2405" w:type="dxa"/>
            <w:vMerge w:val="restart"/>
            <w:vAlign w:val="center"/>
          </w:tcPr>
          <w:p w14:paraId="7CCFFD64"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中医师</w:t>
            </w:r>
          </w:p>
        </w:tc>
        <w:tc>
          <w:tcPr>
            <w:tcW w:w="6090" w:type="dxa"/>
            <w:vAlign w:val="center"/>
          </w:tcPr>
          <w:p w14:paraId="5238E9BA" w14:textId="4F3B3FA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呼吸专科知识、中医膳食知识</w:t>
            </w:r>
            <w:r w:rsidR="0092179D" w:rsidRPr="00BA1654">
              <w:rPr>
                <w:rFonts w:ascii="宋体" w:hAnsi="宋体" w:hint="eastAsia"/>
                <w:sz w:val="18"/>
                <w:szCs w:val="18"/>
              </w:rPr>
              <w:t>、中医基础理论的</w:t>
            </w:r>
            <w:r w:rsidRPr="00BA1654">
              <w:rPr>
                <w:rFonts w:ascii="宋体" w:hAnsi="宋体" w:hint="eastAsia"/>
                <w:sz w:val="18"/>
                <w:szCs w:val="18"/>
              </w:rPr>
              <w:t>培训</w:t>
            </w:r>
            <w:r w:rsidR="0092179D" w:rsidRPr="00BA1654">
              <w:rPr>
                <w:rFonts w:ascii="宋体" w:hAnsi="宋体" w:hint="eastAsia"/>
                <w:sz w:val="18"/>
                <w:szCs w:val="18"/>
              </w:rPr>
              <w:t>及宣教</w:t>
            </w:r>
          </w:p>
        </w:tc>
      </w:tr>
      <w:tr w:rsidR="003D1C10" w:rsidRPr="00BA1654" w14:paraId="50A29769" w14:textId="77777777">
        <w:trPr>
          <w:trHeight w:val="329"/>
          <w:jc w:val="center"/>
        </w:trPr>
        <w:tc>
          <w:tcPr>
            <w:tcW w:w="2405" w:type="dxa"/>
            <w:vMerge/>
            <w:vAlign w:val="center"/>
          </w:tcPr>
          <w:p w14:paraId="6DD83667" w14:textId="77777777" w:rsidR="003D1C10" w:rsidRPr="00BA1654" w:rsidRDefault="003D1C10">
            <w:pPr>
              <w:spacing w:line="240" w:lineRule="auto"/>
              <w:rPr>
                <w:rFonts w:ascii="宋体" w:hAnsi="宋体" w:hint="eastAsia"/>
                <w:sz w:val="18"/>
                <w:szCs w:val="18"/>
              </w:rPr>
            </w:pPr>
          </w:p>
        </w:tc>
        <w:tc>
          <w:tcPr>
            <w:tcW w:w="6090" w:type="dxa"/>
            <w:vAlign w:val="center"/>
          </w:tcPr>
          <w:p w14:paraId="1AABECA8"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动态评估病情，制定诊治方案</w:t>
            </w:r>
          </w:p>
        </w:tc>
      </w:tr>
      <w:tr w:rsidR="003D1C10" w:rsidRPr="00BA1654" w14:paraId="2A808C5A" w14:textId="77777777">
        <w:trPr>
          <w:trHeight w:val="329"/>
          <w:jc w:val="center"/>
        </w:trPr>
        <w:tc>
          <w:tcPr>
            <w:tcW w:w="2405" w:type="dxa"/>
            <w:vMerge/>
            <w:vAlign w:val="center"/>
          </w:tcPr>
          <w:p w14:paraId="089781B2" w14:textId="77777777" w:rsidR="003D1C10" w:rsidRPr="00BA1654" w:rsidRDefault="003D1C10">
            <w:pPr>
              <w:spacing w:line="240" w:lineRule="auto"/>
              <w:rPr>
                <w:rFonts w:ascii="宋体" w:hAnsi="宋体" w:hint="eastAsia"/>
                <w:sz w:val="18"/>
                <w:szCs w:val="18"/>
              </w:rPr>
            </w:pPr>
          </w:p>
        </w:tc>
        <w:tc>
          <w:tcPr>
            <w:tcW w:w="6090" w:type="dxa"/>
            <w:vAlign w:val="center"/>
          </w:tcPr>
          <w:p w14:paraId="37574861"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协同营养师制订</w:t>
            </w:r>
            <w:r w:rsidRPr="00BA1654">
              <w:rPr>
                <w:rFonts w:ascii="宋体" w:hAnsi="宋体"/>
                <w:sz w:val="18"/>
                <w:szCs w:val="18"/>
              </w:rPr>
              <w:t>/调整膳食方案</w:t>
            </w:r>
          </w:p>
        </w:tc>
      </w:tr>
      <w:tr w:rsidR="003D1C10" w:rsidRPr="00BA1654" w14:paraId="60E4E670" w14:textId="77777777">
        <w:trPr>
          <w:trHeight w:val="329"/>
          <w:jc w:val="center"/>
        </w:trPr>
        <w:tc>
          <w:tcPr>
            <w:tcW w:w="2405" w:type="dxa"/>
            <w:vMerge w:val="restart"/>
            <w:vAlign w:val="center"/>
          </w:tcPr>
          <w:p w14:paraId="20952DBE"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营养师</w:t>
            </w:r>
          </w:p>
        </w:tc>
        <w:tc>
          <w:tcPr>
            <w:tcW w:w="6090" w:type="dxa"/>
            <w:vAlign w:val="center"/>
          </w:tcPr>
          <w:p w14:paraId="16088BB9"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营养知识、中医膳食知识的宣教</w:t>
            </w:r>
          </w:p>
        </w:tc>
      </w:tr>
      <w:tr w:rsidR="003D1C10" w:rsidRPr="00BA1654" w14:paraId="21259FD4" w14:textId="77777777">
        <w:trPr>
          <w:trHeight w:val="329"/>
          <w:jc w:val="center"/>
        </w:trPr>
        <w:tc>
          <w:tcPr>
            <w:tcW w:w="2405" w:type="dxa"/>
            <w:vMerge/>
            <w:vAlign w:val="center"/>
          </w:tcPr>
          <w:p w14:paraId="4869334C" w14:textId="77777777" w:rsidR="003D1C10" w:rsidRPr="00BA1654" w:rsidRDefault="003D1C10">
            <w:pPr>
              <w:spacing w:line="240" w:lineRule="auto"/>
              <w:rPr>
                <w:rFonts w:ascii="宋体" w:hAnsi="宋体" w:hint="eastAsia"/>
                <w:sz w:val="18"/>
                <w:szCs w:val="18"/>
              </w:rPr>
            </w:pPr>
          </w:p>
        </w:tc>
        <w:tc>
          <w:tcPr>
            <w:tcW w:w="6090" w:type="dxa"/>
            <w:vAlign w:val="center"/>
          </w:tcPr>
          <w:p w14:paraId="06E1D7EF"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营养评估、诊断、监测，制定膳食方案</w:t>
            </w:r>
          </w:p>
        </w:tc>
      </w:tr>
      <w:tr w:rsidR="003D1C10" w:rsidRPr="00BA1654" w14:paraId="5FEAB186" w14:textId="77777777">
        <w:trPr>
          <w:trHeight w:val="329"/>
          <w:jc w:val="center"/>
        </w:trPr>
        <w:tc>
          <w:tcPr>
            <w:tcW w:w="2405" w:type="dxa"/>
            <w:vMerge/>
            <w:vAlign w:val="center"/>
          </w:tcPr>
          <w:p w14:paraId="3B713DBD" w14:textId="77777777" w:rsidR="003D1C10" w:rsidRPr="00BA1654" w:rsidRDefault="003D1C10">
            <w:pPr>
              <w:spacing w:line="240" w:lineRule="auto"/>
              <w:rPr>
                <w:rFonts w:ascii="宋体" w:hAnsi="宋体" w:hint="eastAsia"/>
                <w:sz w:val="18"/>
                <w:szCs w:val="18"/>
              </w:rPr>
            </w:pPr>
          </w:p>
        </w:tc>
        <w:tc>
          <w:tcPr>
            <w:tcW w:w="6090" w:type="dxa"/>
            <w:vAlign w:val="center"/>
          </w:tcPr>
          <w:p w14:paraId="025A5E92"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病情变化时，协助鉴别原因、调整方案</w:t>
            </w:r>
          </w:p>
        </w:tc>
      </w:tr>
      <w:tr w:rsidR="003D1C10" w:rsidRPr="00BA1654" w14:paraId="79F2E024" w14:textId="77777777">
        <w:trPr>
          <w:trHeight w:val="329"/>
          <w:jc w:val="center"/>
        </w:trPr>
        <w:tc>
          <w:tcPr>
            <w:tcW w:w="2405" w:type="dxa"/>
            <w:vMerge/>
            <w:vAlign w:val="center"/>
          </w:tcPr>
          <w:p w14:paraId="49A93B25" w14:textId="77777777" w:rsidR="003D1C10" w:rsidRPr="00BA1654" w:rsidRDefault="003D1C10">
            <w:pPr>
              <w:spacing w:line="240" w:lineRule="auto"/>
              <w:rPr>
                <w:rFonts w:ascii="宋体" w:hAnsi="宋体" w:hint="eastAsia"/>
                <w:sz w:val="18"/>
                <w:szCs w:val="18"/>
              </w:rPr>
            </w:pPr>
          </w:p>
        </w:tc>
        <w:tc>
          <w:tcPr>
            <w:tcW w:w="6090" w:type="dxa"/>
            <w:vAlign w:val="center"/>
          </w:tcPr>
          <w:p w14:paraId="7C4EE6A2"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完善营养病历及资料登记</w:t>
            </w:r>
          </w:p>
        </w:tc>
      </w:tr>
      <w:tr w:rsidR="003D1C10" w:rsidRPr="00BA1654" w14:paraId="074FFCB9" w14:textId="77777777">
        <w:trPr>
          <w:trHeight w:val="329"/>
          <w:jc w:val="center"/>
        </w:trPr>
        <w:tc>
          <w:tcPr>
            <w:tcW w:w="2405" w:type="dxa"/>
            <w:vMerge w:val="restart"/>
            <w:vAlign w:val="center"/>
          </w:tcPr>
          <w:p w14:paraId="758DB8B1"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护士</w:t>
            </w:r>
          </w:p>
        </w:tc>
        <w:tc>
          <w:tcPr>
            <w:tcW w:w="6090" w:type="dxa"/>
            <w:vAlign w:val="center"/>
          </w:tcPr>
          <w:p w14:paraId="58F342A1"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指导患方落实医嘱、进行自我营养管理</w:t>
            </w:r>
          </w:p>
        </w:tc>
      </w:tr>
      <w:tr w:rsidR="003D1C10" w:rsidRPr="00BA1654" w14:paraId="343DB7F4" w14:textId="77777777">
        <w:trPr>
          <w:trHeight w:val="329"/>
          <w:jc w:val="center"/>
        </w:trPr>
        <w:tc>
          <w:tcPr>
            <w:tcW w:w="2405" w:type="dxa"/>
            <w:vMerge/>
            <w:vAlign w:val="center"/>
          </w:tcPr>
          <w:p w14:paraId="229EFDB5" w14:textId="77777777" w:rsidR="003D1C10" w:rsidRPr="00BA1654" w:rsidRDefault="003D1C10">
            <w:pPr>
              <w:spacing w:line="240" w:lineRule="auto"/>
              <w:rPr>
                <w:rFonts w:ascii="宋体" w:hAnsi="宋体" w:hint="eastAsia"/>
                <w:sz w:val="18"/>
                <w:szCs w:val="18"/>
              </w:rPr>
            </w:pPr>
          </w:p>
        </w:tc>
        <w:tc>
          <w:tcPr>
            <w:tcW w:w="6090" w:type="dxa"/>
            <w:vAlign w:val="center"/>
          </w:tcPr>
          <w:p w14:paraId="4877BA95"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落实培训、科普、随访计划</w:t>
            </w:r>
          </w:p>
        </w:tc>
      </w:tr>
      <w:tr w:rsidR="003D1C10" w:rsidRPr="00BA1654" w14:paraId="11DE35C0" w14:textId="77777777">
        <w:trPr>
          <w:trHeight w:val="329"/>
          <w:jc w:val="center"/>
        </w:trPr>
        <w:tc>
          <w:tcPr>
            <w:tcW w:w="2405" w:type="dxa"/>
            <w:vMerge/>
            <w:vAlign w:val="center"/>
          </w:tcPr>
          <w:p w14:paraId="3EC6CC9B" w14:textId="77777777" w:rsidR="003D1C10" w:rsidRPr="00BA1654" w:rsidRDefault="003D1C10">
            <w:pPr>
              <w:spacing w:line="240" w:lineRule="auto"/>
              <w:rPr>
                <w:rFonts w:ascii="宋体" w:hAnsi="宋体" w:hint="eastAsia"/>
                <w:sz w:val="18"/>
                <w:szCs w:val="18"/>
              </w:rPr>
            </w:pPr>
          </w:p>
        </w:tc>
        <w:tc>
          <w:tcPr>
            <w:tcW w:w="6090" w:type="dxa"/>
            <w:vAlign w:val="center"/>
          </w:tcPr>
          <w:p w14:paraId="6BA41C4A"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评估依从性、处理反馈信息</w:t>
            </w:r>
          </w:p>
        </w:tc>
      </w:tr>
      <w:tr w:rsidR="003D1C10" w:rsidRPr="00BA1654" w14:paraId="4A4660D4" w14:textId="77777777">
        <w:trPr>
          <w:trHeight w:val="329"/>
          <w:jc w:val="center"/>
        </w:trPr>
        <w:tc>
          <w:tcPr>
            <w:tcW w:w="2405" w:type="dxa"/>
            <w:vMerge w:val="restart"/>
            <w:vAlign w:val="center"/>
          </w:tcPr>
          <w:p w14:paraId="14C0CBC3"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个案管理员</w:t>
            </w:r>
          </w:p>
        </w:tc>
        <w:tc>
          <w:tcPr>
            <w:tcW w:w="6090" w:type="dxa"/>
            <w:vAlign w:val="center"/>
          </w:tcPr>
          <w:p w14:paraId="4355B67B"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完善、管理患者营养档案</w:t>
            </w:r>
          </w:p>
        </w:tc>
      </w:tr>
      <w:tr w:rsidR="003D1C10" w:rsidRPr="00BA1654" w14:paraId="17701CCF" w14:textId="77777777">
        <w:trPr>
          <w:trHeight w:val="329"/>
          <w:jc w:val="center"/>
        </w:trPr>
        <w:tc>
          <w:tcPr>
            <w:tcW w:w="2405" w:type="dxa"/>
            <w:vMerge/>
            <w:vAlign w:val="center"/>
          </w:tcPr>
          <w:p w14:paraId="08FD7E2F" w14:textId="77777777" w:rsidR="003D1C10" w:rsidRPr="00BA1654" w:rsidRDefault="003D1C10">
            <w:pPr>
              <w:spacing w:line="240" w:lineRule="auto"/>
              <w:rPr>
                <w:rFonts w:ascii="宋体" w:hAnsi="宋体" w:hint="eastAsia"/>
                <w:sz w:val="18"/>
                <w:szCs w:val="18"/>
              </w:rPr>
            </w:pPr>
          </w:p>
        </w:tc>
        <w:tc>
          <w:tcPr>
            <w:tcW w:w="6090" w:type="dxa"/>
            <w:vAlign w:val="center"/>
          </w:tcPr>
          <w:p w14:paraId="7FDE8A64"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充当沟通桥梁，协助培训、随访工作</w:t>
            </w:r>
          </w:p>
        </w:tc>
      </w:tr>
      <w:tr w:rsidR="003D1C10" w:rsidRPr="00BA1654" w14:paraId="2174DF98" w14:textId="77777777">
        <w:trPr>
          <w:trHeight w:val="329"/>
          <w:jc w:val="center"/>
        </w:trPr>
        <w:tc>
          <w:tcPr>
            <w:tcW w:w="2405" w:type="dxa"/>
            <w:vMerge w:val="restart"/>
            <w:vAlign w:val="center"/>
          </w:tcPr>
          <w:p w14:paraId="430DFC0D"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药师</w:t>
            </w:r>
          </w:p>
        </w:tc>
        <w:tc>
          <w:tcPr>
            <w:tcW w:w="6090" w:type="dxa"/>
            <w:vAlign w:val="center"/>
          </w:tcPr>
          <w:p w14:paraId="0A8B6A2C"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提供药物知识培训</w:t>
            </w:r>
          </w:p>
        </w:tc>
      </w:tr>
      <w:tr w:rsidR="003D1C10" w:rsidRPr="00BA1654" w14:paraId="3C5F3FFA" w14:textId="77777777">
        <w:trPr>
          <w:trHeight w:val="329"/>
          <w:jc w:val="center"/>
        </w:trPr>
        <w:tc>
          <w:tcPr>
            <w:tcW w:w="2405" w:type="dxa"/>
            <w:vMerge/>
            <w:vAlign w:val="center"/>
          </w:tcPr>
          <w:p w14:paraId="1BB29A3F" w14:textId="77777777" w:rsidR="003D1C10" w:rsidRPr="00BA1654" w:rsidRDefault="003D1C10">
            <w:pPr>
              <w:spacing w:line="240" w:lineRule="auto"/>
              <w:rPr>
                <w:rFonts w:ascii="宋体" w:hAnsi="宋体" w:hint="eastAsia"/>
                <w:sz w:val="18"/>
                <w:szCs w:val="18"/>
              </w:rPr>
            </w:pPr>
          </w:p>
        </w:tc>
        <w:tc>
          <w:tcPr>
            <w:tcW w:w="6090" w:type="dxa"/>
            <w:vAlign w:val="center"/>
          </w:tcPr>
          <w:p w14:paraId="2DD41610"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审核医嘱及膳食方案，提出注意事项</w:t>
            </w:r>
          </w:p>
        </w:tc>
      </w:tr>
      <w:tr w:rsidR="003D1C10" w:rsidRPr="00BA1654" w14:paraId="77169E25" w14:textId="77777777">
        <w:trPr>
          <w:trHeight w:val="329"/>
          <w:jc w:val="center"/>
        </w:trPr>
        <w:tc>
          <w:tcPr>
            <w:tcW w:w="2405" w:type="dxa"/>
            <w:vMerge/>
            <w:vAlign w:val="center"/>
          </w:tcPr>
          <w:p w14:paraId="2D261D55" w14:textId="77777777" w:rsidR="003D1C10" w:rsidRPr="00BA1654" w:rsidRDefault="003D1C10">
            <w:pPr>
              <w:spacing w:line="240" w:lineRule="auto"/>
              <w:rPr>
                <w:rFonts w:ascii="宋体" w:hAnsi="宋体" w:hint="eastAsia"/>
                <w:sz w:val="18"/>
                <w:szCs w:val="18"/>
              </w:rPr>
            </w:pPr>
          </w:p>
        </w:tc>
        <w:tc>
          <w:tcPr>
            <w:tcW w:w="6090" w:type="dxa"/>
            <w:vAlign w:val="center"/>
          </w:tcPr>
          <w:p w14:paraId="2A40129B"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病情变化时，协助鉴别原因、调整方案</w:t>
            </w:r>
          </w:p>
        </w:tc>
      </w:tr>
      <w:tr w:rsidR="003D1C10" w:rsidRPr="00BA1654" w14:paraId="7683C215" w14:textId="77777777">
        <w:trPr>
          <w:trHeight w:val="329"/>
          <w:jc w:val="center"/>
        </w:trPr>
        <w:tc>
          <w:tcPr>
            <w:tcW w:w="2405" w:type="dxa"/>
            <w:vMerge w:val="restart"/>
            <w:vAlign w:val="center"/>
          </w:tcPr>
          <w:p w14:paraId="39BDE97A"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信息科人员</w:t>
            </w:r>
          </w:p>
        </w:tc>
        <w:tc>
          <w:tcPr>
            <w:tcW w:w="6090" w:type="dxa"/>
            <w:vAlign w:val="center"/>
          </w:tcPr>
          <w:p w14:paraId="45B2C6DC"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构建营养管理系统</w:t>
            </w:r>
            <w:r w:rsidRPr="00BA1654">
              <w:rPr>
                <w:rFonts w:ascii="宋体" w:hAnsi="宋体"/>
                <w:sz w:val="18"/>
                <w:szCs w:val="18"/>
              </w:rPr>
              <w:t>/版块</w:t>
            </w:r>
          </w:p>
        </w:tc>
      </w:tr>
      <w:tr w:rsidR="003D1C10" w:rsidRPr="00BA1654" w14:paraId="2C89E891" w14:textId="77777777">
        <w:trPr>
          <w:trHeight w:val="329"/>
          <w:jc w:val="center"/>
        </w:trPr>
        <w:tc>
          <w:tcPr>
            <w:tcW w:w="2405" w:type="dxa"/>
            <w:vMerge/>
            <w:vAlign w:val="center"/>
          </w:tcPr>
          <w:p w14:paraId="37B98981" w14:textId="77777777" w:rsidR="003D1C10" w:rsidRPr="00BA1654" w:rsidRDefault="003D1C10">
            <w:pPr>
              <w:spacing w:line="240" w:lineRule="auto"/>
              <w:rPr>
                <w:rFonts w:ascii="宋体" w:hAnsi="宋体" w:hint="eastAsia"/>
                <w:sz w:val="18"/>
                <w:szCs w:val="18"/>
              </w:rPr>
            </w:pPr>
          </w:p>
        </w:tc>
        <w:tc>
          <w:tcPr>
            <w:tcW w:w="6090" w:type="dxa"/>
            <w:vAlign w:val="center"/>
          </w:tcPr>
          <w:p w14:paraId="63DCE6AA"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构建医患沟通及科普的信息平台</w:t>
            </w:r>
          </w:p>
        </w:tc>
      </w:tr>
      <w:tr w:rsidR="003D1C10" w:rsidRPr="00BA1654" w14:paraId="3CF24E72" w14:textId="77777777">
        <w:trPr>
          <w:trHeight w:val="329"/>
          <w:jc w:val="center"/>
        </w:trPr>
        <w:tc>
          <w:tcPr>
            <w:tcW w:w="2405" w:type="dxa"/>
            <w:vAlign w:val="center"/>
          </w:tcPr>
          <w:p w14:paraId="41ABD03A" w14:textId="77777777" w:rsidR="003D1C10" w:rsidRPr="00BA1654" w:rsidRDefault="00000000">
            <w:pPr>
              <w:spacing w:line="240" w:lineRule="auto"/>
              <w:jc w:val="center"/>
              <w:rPr>
                <w:rFonts w:ascii="宋体" w:hAnsi="宋体" w:hint="eastAsia"/>
                <w:sz w:val="18"/>
                <w:szCs w:val="18"/>
              </w:rPr>
            </w:pPr>
            <w:bookmarkStart w:id="89" w:name="_Toc151537580"/>
            <w:r w:rsidRPr="00BA1654">
              <w:rPr>
                <w:rFonts w:ascii="宋体" w:hAnsi="宋体" w:hint="eastAsia"/>
                <w:sz w:val="18"/>
                <w:szCs w:val="18"/>
              </w:rPr>
              <w:t>厨师代表</w:t>
            </w:r>
          </w:p>
        </w:tc>
        <w:tc>
          <w:tcPr>
            <w:tcW w:w="6090" w:type="dxa"/>
            <w:vAlign w:val="center"/>
          </w:tcPr>
          <w:p w14:paraId="77601AD5" w14:textId="77777777" w:rsidR="003D1C10" w:rsidRPr="00BA1654" w:rsidRDefault="00000000">
            <w:pPr>
              <w:spacing w:line="240" w:lineRule="auto"/>
              <w:jc w:val="center"/>
              <w:rPr>
                <w:rFonts w:ascii="宋体" w:hAnsi="宋体" w:hint="eastAsia"/>
                <w:sz w:val="18"/>
                <w:szCs w:val="18"/>
              </w:rPr>
            </w:pPr>
            <w:r w:rsidRPr="00BA1654">
              <w:rPr>
                <w:rFonts w:ascii="宋体" w:hAnsi="宋体" w:hint="eastAsia"/>
                <w:sz w:val="18"/>
                <w:szCs w:val="18"/>
              </w:rPr>
              <w:t>优化药膳的组成成分、烹调及食用方法，使膳食兼具药用及食用价值</w:t>
            </w:r>
          </w:p>
        </w:tc>
      </w:tr>
    </w:tbl>
    <w:p w14:paraId="36B84900" w14:textId="77777777" w:rsidR="003D1C10" w:rsidRPr="00BA1654" w:rsidRDefault="00000000">
      <w:pPr>
        <w:pStyle w:val="affd"/>
        <w:numPr>
          <w:ilvl w:val="1"/>
          <w:numId w:val="37"/>
        </w:numPr>
        <w:spacing w:before="120" w:after="120"/>
      </w:pPr>
      <w:r w:rsidRPr="00BA1654">
        <w:rPr>
          <w:rFonts w:hint="eastAsia"/>
        </w:rPr>
        <w:t>工作流程</w:t>
      </w:r>
      <w:bookmarkEnd w:id="89"/>
    </w:p>
    <w:p w14:paraId="56D559D1" w14:textId="00DD3875" w:rsidR="003D1C10" w:rsidRPr="00BA1654" w:rsidRDefault="00000000">
      <w:pPr>
        <w:pStyle w:val="afffffa"/>
        <w:ind w:firstLine="420"/>
      </w:pPr>
      <w:r w:rsidRPr="00BA1654">
        <w:rPr>
          <w:rFonts w:hint="eastAsia"/>
        </w:rPr>
        <w:t>中医膳食管理小组应制定较为清晰的工作流程，定期开展内部培训</w:t>
      </w:r>
      <w:r w:rsidR="00082929" w:rsidRPr="00BA1654">
        <w:rPr>
          <w:rFonts w:hint="eastAsia"/>
        </w:rPr>
        <w:t>、案例研讨会、工作总结会以优化流程、</w:t>
      </w:r>
      <w:r w:rsidR="00A9452D" w:rsidRPr="00BA1654">
        <w:rPr>
          <w:rFonts w:hint="eastAsia"/>
        </w:rPr>
        <w:t>攻坚克难、</w:t>
      </w:r>
      <w:r w:rsidR="00082929" w:rsidRPr="00BA1654">
        <w:rPr>
          <w:rFonts w:hint="eastAsia"/>
        </w:rPr>
        <w:t>提升服务质量</w:t>
      </w:r>
      <w:r w:rsidRPr="00BA1654">
        <w:rPr>
          <w:rFonts w:hint="eastAsia"/>
        </w:rPr>
        <w:t>。图1“中医膳食管理小组工作流程图”供参考。</w:t>
      </w:r>
    </w:p>
    <w:p w14:paraId="51E39871" w14:textId="77777777" w:rsidR="003D1C10" w:rsidRPr="00BA1654" w:rsidRDefault="00000000">
      <w:pPr>
        <w:spacing w:line="240" w:lineRule="auto"/>
        <w:jc w:val="center"/>
      </w:pPr>
      <w:r w:rsidRPr="00BA1654">
        <w:rPr>
          <w:noProof/>
        </w:rPr>
        <w:lastRenderedPageBreak/>
        <w:drawing>
          <wp:inline distT="0" distB="0" distL="114300" distR="114300" wp14:anchorId="795D902B" wp14:editId="1570CABE">
            <wp:extent cx="3695700" cy="5327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4"/>
                    <a:srcRect b="4507"/>
                    <a:stretch>
                      <a:fillRect/>
                    </a:stretch>
                  </pic:blipFill>
                  <pic:spPr>
                    <a:xfrm>
                      <a:off x="0" y="0"/>
                      <a:ext cx="3695700" cy="5327650"/>
                    </a:xfrm>
                    <a:prstGeom prst="rect">
                      <a:avLst/>
                    </a:prstGeom>
                    <a:noFill/>
                    <a:ln>
                      <a:noFill/>
                    </a:ln>
                  </pic:spPr>
                </pic:pic>
              </a:graphicData>
            </a:graphic>
          </wp:inline>
        </w:drawing>
      </w:r>
    </w:p>
    <w:p w14:paraId="235C0803" w14:textId="77777777" w:rsidR="003D1C10" w:rsidRPr="00BA1654" w:rsidRDefault="00000000">
      <w:pPr>
        <w:pStyle w:val="affd"/>
        <w:numPr>
          <w:ilvl w:val="1"/>
          <w:numId w:val="0"/>
        </w:numPr>
        <w:spacing w:before="120" w:after="120"/>
        <w:jc w:val="center"/>
        <w:outlineLvl w:val="9"/>
      </w:pPr>
      <w:r w:rsidRPr="00BA1654">
        <w:rPr>
          <w:rFonts w:hint="eastAsia"/>
        </w:rPr>
        <w:t>图1</w:t>
      </w:r>
      <w:r w:rsidRPr="00BA1654">
        <w:t xml:space="preserve"> </w:t>
      </w:r>
      <w:r w:rsidRPr="00BA1654">
        <w:rPr>
          <w:rFonts w:hint="eastAsia"/>
        </w:rPr>
        <w:t>中医膳食管理小组工作流程图</w:t>
      </w:r>
    </w:p>
    <w:p w14:paraId="1CAC1037" w14:textId="77777777" w:rsidR="003D1C10" w:rsidRPr="00BA1654" w:rsidRDefault="00000000">
      <w:pPr>
        <w:pStyle w:val="affc"/>
        <w:numPr>
          <w:ilvl w:val="0"/>
          <w:numId w:val="37"/>
        </w:numPr>
        <w:spacing w:before="240" w:after="240"/>
      </w:pPr>
      <w:bookmarkStart w:id="90" w:name="_Toc151537581"/>
      <w:r w:rsidRPr="00BA1654">
        <w:rPr>
          <w:rFonts w:hint="eastAsia"/>
        </w:rPr>
        <w:t>评估与监测</w:t>
      </w:r>
      <w:bookmarkEnd w:id="90"/>
    </w:p>
    <w:p w14:paraId="0FF6DF81" w14:textId="77777777" w:rsidR="003D1C10" w:rsidRPr="00BA1654" w:rsidRDefault="00000000">
      <w:pPr>
        <w:pStyle w:val="affd"/>
        <w:numPr>
          <w:ilvl w:val="2"/>
          <w:numId w:val="0"/>
        </w:numPr>
        <w:spacing w:before="120" w:after="120"/>
      </w:pPr>
      <w:bookmarkStart w:id="91" w:name="_Toc151537582"/>
      <w:r w:rsidRPr="00BA1654">
        <w:rPr>
          <w:bCs/>
        </w:rPr>
        <w:t>8</w:t>
      </w:r>
      <w:r w:rsidRPr="00BA1654">
        <w:rPr>
          <w:rFonts w:hint="eastAsia"/>
          <w:bCs/>
        </w:rPr>
        <w:t>.1</w:t>
      </w:r>
      <w:r w:rsidRPr="00BA1654">
        <w:rPr>
          <w:bCs/>
        </w:rPr>
        <w:t xml:space="preserve">  </w:t>
      </w:r>
      <w:r w:rsidRPr="00BA1654">
        <w:rPr>
          <w:rFonts w:hint="eastAsia"/>
        </w:rPr>
        <w:t>评估的目的</w:t>
      </w:r>
      <w:bookmarkEnd w:id="91"/>
    </w:p>
    <w:p w14:paraId="0CE92352" w14:textId="77777777" w:rsidR="003D1C10" w:rsidRPr="00BA1654" w:rsidRDefault="00000000">
      <w:pPr>
        <w:pStyle w:val="afffffa"/>
        <w:spacing w:line="300" w:lineRule="auto"/>
        <w:ind w:firstLine="420"/>
        <w:rPr>
          <w:rFonts w:hAnsi="宋体" w:cs="宋体" w:hint="eastAsia"/>
        </w:rPr>
      </w:pPr>
      <w:r w:rsidRPr="00BA1654">
        <w:rPr>
          <w:rFonts w:hAnsi="宋体" w:cs="宋体"/>
        </w:rPr>
        <w:t>了解患者中医膳食治疗前后的营养状态</w:t>
      </w:r>
      <w:r w:rsidRPr="00BA1654">
        <w:rPr>
          <w:rFonts w:hAnsi="宋体" w:cs="宋体" w:hint="eastAsia"/>
        </w:rPr>
        <w:t>、</w:t>
      </w:r>
      <w:r w:rsidRPr="00BA1654">
        <w:rPr>
          <w:rFonts w:hAnsi="宋体" w:cs="宋体"/>
        </w:rPr>
        <w:t>饮食摄入情况</w:t>
      </w:r>
      <w:r w:rsidRPr="00BA1654">
        <w:rPr>
          <w:rFonts w:hAnsi="宋体" w:cs="宋体" w:hint="eastAsia"/>
        </w:rPr>
        <w:t>及病情变化</w:t>
      </w:r>
      <w:r w:rsidRPr="00BA1654">
        <w:rPr>
          <w:rFonts w:hAnsi="宋体" w:cs="宋体"/>
        </w:rPr>
        <w:t>，为</w:t>
      </w:r>
      <w:r w:rsidRPr="00BA1654">
        <w:rPr>
          <w:rFonts w:hAnsi="宋体" w:cs="宋体" w:hint="eastAsia"/>
        </w:rPr>
        <w:t>制定、</w:t>
      </w:r>
      <w:r w:rsidRPr="00BA1654">
        <w:rPr>
          <w:rFonts w:hAnsi="宋体" w:cs="宋体"/>
        </w:rPr>
        <w:t>调整方案提供依据。</w:t>
      </w:r>
    </w:p>
    <w:p w14:paraId="66FCB0E4" w14:textId="77777777" w:rsidR="003D1C10" w:rsidRPr="00BA1654" w:rsidRDefault="00000000">
      <w:pPr>
        <w:pStyle w:val="affd"/>
        <w:numPr>
          <w:ilvl w:val="2"/>
          <w:numId w:val="0"/>
        </w:numPr>
        <w:spacing w:before="120" w:after="120"/>
      </w:pPr>
      <w:bookmarkStart w:id="92" w:name="_Toc151537583"/>
      <w:r w:rsidRPr="00BA1654">
        <w:rPr>
          <w:bCs/>
        </w:rPr>
        <w:t>8</w:t>
      </w:r>
      <w:r w:rsidRPr="00BA1654">
        <w:rPr>
          <w:rFonts w:hint="eastAsia"/>
          <w:bCs/>
        </w:rPr>
        <w:t xml:space="preserve">.2 </w:t>
      </w:r>
      <w:r w:rsidRPr="00BA1654">
        <w:rPr>
          <w:bCs/>
        </w:rPr>
        <w:t xml:space="preserve"> </w:t>
      </w:r>
      <w:r w:rsidRPr="00BA1654">
        <w:rPr>
          <w:rFonts w:hint="eastAsia"/>
        </w:rPr>
        <w:t>评估的时间</w:t>
      </w:r>
      <w:bookmarkEnd w:id="92"/>
    </w:p>
    <w:p w14:paraId="071B0C33" w14:textId="77777777" w:rsidR="003D1C10" w:rsidRPr="00BA1654" w:rsidRDefault="00000000">
      <w:pPr>
        <w:pStyle w:val="afffffa"/>
        <w:spacing w:line="300" w:lineRule="auto"/>
        <w:ind w:firstLine="420"/>
        <w:rPr>
          <w:rFonts w:ascii="黑体" w:eastAsia="黑体"/>
          <w:b/>
          <w:bCs/>
        </w:rPr>
      </w:pPr>
      <w:r w:rsidRPr="00BA1654">
        <w:rPr>
          <w:rFonts w:hAnsi="宋体" w:cs="宋体" w:hint="eastAsia"/>
        </w:rPr>
        <w:t>建议首次接诊时即开始评估，中医膳食治疗初期建议每2</w:t>
      </w:r>
      <w:r w:rsidRPr="00BA1654">
        <w:rPr>
          <w:rFonts w:hAnsi="宋体" w:cs="宋体"/>
        </w:rPr>
        <w:t>-4</w:t>
      </w:r>
      <w:r w:rsidRPr="00BA1654">
        <w:rPr>
          <w:rFonts w:hAnsi="宋体" w:cs="宋体" w:hint="eastAsia"/>
        </w:rPr>
        <w:t>周监测1次，稳定期宜每3个月评估1次。具体应根据患者实际病情调整频率。</w:t>
      </w:r>
    </w:p>
    <w:p w14:paraId="33AFAD30" w14:textId="77777777" w:rsidR="003D1C10" w:rsidRPr="00BA1654" w:rsidRDefault="00000000">
      <w:pPr>
        <w:pStyle w:val="affd"/>
        <w:numPr>
          <w:ilvl w:val="2"/>
          <w:numId w:val="0"/>
        </w:numPr>
        <w:spacing w:before="120" w:after="120"/>
        <w:rPr>
          <w:bCs/>
        </w:rPr>
      </w:pPr>
      <w:bookmarkStart w:id="93" w:name="_Toc151537584"/>
      <w:r w:rsidRPr="00BA1654">
        <w:rPr>
          <w:bCs/>
        </w:rPr>
        <w:t>8</w:t>
      </w:r>
      <w:r w:rsidRPr="00BA1654">
        <w:rPr>
          <w:rFonts w:hint="eastAsia"/>
          <w:bCs/>
        </w:rPr>
        <w:t xml:space="preserve">.3 </w:t>
      </w:r>
      <w:r w:rsidRPr="00BA1654">
        <w:rPr>
          <w:bCs/>
        </w:rPr>
        <w:t xml:space="preserve"> </w:t>
      </w:r>
      <w:r w:rsidRPr="00BA1654">
        <w:rPr>
          <w:rFonts w:hint="eastAsia"/>
          <w:bCs/>
        </w:rPr>
        <w:t>评估及监测的内容</w:t>
      </w:r>
      <w:bookmarkEnd w:id="93"/>
    </w:p>
    <w:p w14:paraId="7593C7CD" w14:textId="77777777" w:rsidR="003D1C10" w:rsidRPr="00BA1654" w:rsidRDefault="00000000">
      <w:pPr>
        <w:pStyle w:val="affd"/>
        <w:numPr>
          <w:ilvl w:val="2"/>
          <w:numId w:val="0"/>
        </w:numPr>
        <w:spacing w:before="120" w:after="120"/>
        <w:rPr>
          <w:bCs/>
        </w:rPr>
      </w:pPr>
      <w:r w:rsidRPr="00BA1654">
        <w:rPr>
          <w:bCs/>
        </w:rPr>
        <w:t>8</w:t>
      </w:r>
      <w:r w:rsidRPr="00BA1654">
        <w:rPr>
          <w:rFonts w:hint="eastAsia"/>
          <w:bCs/>
        </w:rPr>
        <w:t>.3</w:t>
      </w:r>
      <w:r w:rsidRPr="00BA1654">
        <w:rPr>
          <w:bCs/>
        </w:rPr>
        <w:t>.</w:t>
      </w:r>
      <w:r w:rsidRPr="00BA1654">
        <w:rPr>
          <w:rFonts w:hint="eastAsia"/>
          <w:bCs/>
        </w:rPr>
        <w:t>1 病情评估及监测</w:t>
      </w:r>
    </w:p>
    <w:p w14:paraId="4164FA9C" w14:textId="553E1F3A" w:rsidR="003D1C10" w:rsidRPr="00BA1654" w:rsidRDefault="00000000" w:rsidP="00350778">
      <w:pPr>
        <w:pStyle w:val="afffffa"/>
        <w:spacing w:line="300" w:lineRule="auto"/>
        <w:ind w:firstLine="420"/>
      </w:pPr>
      <w:r w:rsidRPr="00BA1654">
        <w:rPr>
          <w:rFonts w:ascii="黑体" w:eastAsia="黑体" w:hAnsi="黑体" w:cs="黑体" w:hint="eastAsia"/>
          <w:bCs/>
        </w:rPr>
        <w:lastRenderedPageBreak/>
        <w:t xml:space="preserve">8.3.1.1  </w:t>
      </w:r>
      <w:r w:rsidRPr="00BA1654">
        <w:rPr>
          <w:rFonts w:hint="eastAsia"/>
        </w:rPr>
        <w:t>中医疗效评价方法：可采用中医证候积分量表，亦可参考ZY/T 10—2024</w:t>
      </w:r>
      <w:r w:rsidR="00350778" w:rsidRPr="00BA1654">
        <w:rPr>
          <w:rFonts w:hint="eastAsia"/>
        </w:rPr>
        <w:t>《中医病证诊断与疗效评价规范制修订通则》</w:t>
      </w:r>
      <w:r w:rsidRPr="00BA1654">
        <w:rPr>
          <w:rFonts w:hint="eastAsia"/>
        </w:rPr>
        <w:t>、</w:t>
      </w:r>
      <w:r w:rsidR="00350778" w:rsidRPr="00BA1654">
        <w:t>《证候类中药新药临床研究技术指导原则</w:t>
      </w:r>
      <w:r w:rsidR="00350778" w:rsidRPr="00BA1654">
        <w:rPr>
          <w:rFonts w:hint="eastAsia"/>
        </w:rPr>
        <w:t>》（国家药品监督管理局2018年第109号通告）</w:t>
      </w:r>
      <w:r w:rsidRPr="00BA1654">
        <w:rPr>
          <w:rFonts w:hint="eastAsia"/>
          <w:bCs/>
        </w:rPr>
        <w:t>等</w:t>
      </w:r>
      <w:r w:rsidR="00350778" w:rsidRPr="00BA1654">
        <w:rPr>
          <w:rFonts w:hint="eastAsia"/>
          <w:bCs/>
        </w:rPr>
        <w:t>文件</w:t>
      </w:r>
      <w:r w:rsidRPr="00BA1654">
        <w:rPr>
          <w:rFonts w:hint="eastAsia"/>
          <w:bCs/>
        </w:rPr>
        <w:t>制定评估方法</w:t>
      </w:r>
      <w:r w:rsidRPr="00BA1654">
        <w:rPr>
          <w:rFonts w:hint="eastAsia"/>
        </w:rPr>
        <w:t>。</w:t>
      </w:r>
    </w:p>
    <w:p w14:paraId="59EF0551" w14:textId="77777777" w:rsidR="003D1C10" w:rsidRPr="00BA1654" w:rsidRDefault="00000000">
      <w:pPr>
        <w:pStyle w:val="afffffa"/>
        <w:spacing w:line="300" w:lineRule="auto"/>
        <w:ind w:firstLineChars="0" w:firstLine="0"/>
      </w:pPr>
      <w:r w:rsidRPr="00BA1654">
        <w:rPr>
          <w:rFonts w:ascii="黑体" w:eastAsia="黑体" w:hAnsi="黑体" w:cs="黑体" w:hint="eastAsia"/>
        </w:rPr>
        <w:t xml:space="preserve">8.3.1.2  </w:t>
      </w:r>
      <w:r w:rsidRPr="00BA1654">
        <w:rPr>
          <w:rFonts w:hint="eastAsia"/>
        </w:rPr>
        <w:t>西医疗效评价方法：宜采用量表、问卷、辅助检查、胸部影像等方法进行综合评价。</w:t>
      </w:r>
    </w:p>
    <w:p w14:paraId="41ABDBAD" w14:textId="77777777" w:rsidR="003D1C10" w:rsidRPr="00BA1654" w:rsidRDefault="00000000">
      <w:pPr>
        <w:pStyle w:val="afffffa"/>
        <w:spacing w:line="300" w:lineRule="auto"/>
        <w:ind w:firstLineChars="0" w:firstLine="0"/>
        <w:rPr>
          <w:rFonts w:hAnsi="宋体" w:cs="宋体" w:hint="eastAsia"/>
        </w:rPr>
      </w:pPr>
      <w:r w:rsidRPr="00BA1654">
        <w:rPr>
          <w:rFonts w:ascii="黑体" w:eastAsia="黑体" w:hAnsi="黑体" w:cs="黑体" w:hint="eastAsia"/>
        </w:rPr>
        <w:t xml:space="preserve">8.3.1.2  </w:t>
      </w:r>
      <w:r w:rsidRPr="00BA1654">
        <w:rPr>
          <w:rFonts w:hint="eastAsia"/>
        </w:rPr>
        <w:t>中断家庭中医膳食治疗的指征</w:t>
      </w:r>
      <w:r w:rsidRPr="00BA1654">
        <w:rPr>
          <w:rFonts w:hAnsi="宋体" w:cs="宋体" w:hint="eastAsia"/>
        </w:rPr>
        <w:t>：</w:t>
      </w:r>
    </w:p>
    <w:p w14:paraId="79176139" w14:textId="77777777" w:rsidR="003D1C10" w:rsidRPr="00BA1654" w:rsidRDefault="00000000">
      <w:pPr>
        <w:pStyle w:val="afffffa"/>
        <w:spacing w:line="300" w:lineRule="auto"/>
        <w:ind w:leftChars="187" w:left="708" w:hangingChars="150" w:hanging="315"/>
        <w:rPr>
          <w:rFonts w:hAnsi="宋体" w:cs="宋体" w:hint="eastAsia"/>
        </w:rPr>
      </w:pPr>
      <w:r w:rsidRPr="00BA1654">
        <w:rPr>
          <w:rFonts w:hAnsi="宋体" w:cs="宋体"/>
        </w:rPr>
        <w:t>a</w:t>
      </w:r>
      <w:r w:rsidRPr="00BA1654">
        <w:rPr>
          <w:rFonts w:hAnsi="宋体" w:cs="宋体" w:hint="eastAsia"/>
        </w:rPr>
        <w:t>）禁止或慎重进行肠内营养的情况：呕血、黑便、血便等消化道出血征象；严重呕吐、顽固性腹泻、腹痛腹胀持续不能缓解、＞5</w:t>
      </w:r>
      <w:r w:rsidRPr="00BA1654">
        <w:rPr>
          <w:rFonts w:hAnsi="宋体" w:cs="宋体"/>
        </w:rPr>
        <w:t>00</w:t>
      </w:r>
      <w:r w:rsidRPr="00BA1654">
        <w:rPr>
          <w:rFonts w:hAnsi="宋体" w:cs="宋体" w:hint="eastAsia"/>
        </w:rPr>
        <w:t>毫升</w:t>
      </w:r>
      <w:r w:rsidRPr="00BA1654">
        <w:rPr>
          <w:rFonts w:hAnsi="宋体" w:cs="宋体"/>
        </w:rPr>
        <w:t>/6</w:t>
      </w:r>
      <w:r w:rsidRPr="00BA1654">
        <w:rPr>
          <w:rFonts w:hAnsi="宋体" w:cs="宋体" w:hint="eastAsia"/>
        </w:rPr>
        <w:t>小时的胃潴留等提示胃肠功能严重障碍的情况；吞咽障碍或进食呛咳等提示高误吸风险时；</w:t>
      </w:r>
    </w:p>
    <w:p w14:paraId="10F9BEB2" w14:textId="77777777" w:rsidR="003D1C10" w:rsidRPr="00BA1654" w:rsidRDefault="00000000">
      <w:pPr>
        <w:pStyle w:val="afffffa"/>
        <w:spacing w:line="300" w:lineRule="auto"/>
        <w:ind w:leftChars="187" w:left="708" w:hangingChars="150" w:hanging="315"/>
        <w:rPr>
          <w:rFonts w:hAnsi="宋体" w:cs="宋体" w:hint="eastAsia"/>
        </w:rPr>
      </w:pPr>
      <w:r w:rsidRPr="00BA1654">
        <w:rPr>
          <w:rFonts w:hAnsi="宋体" w:cs="宋体"/>
        </w:rPr>
        <w:t>b</w:t>
      </w:r>
      <w:r w:rsidRPr="00BA1654">
        <w:rPr>
          <w:rFonts w:hAnsi="宋体" w:cs="宋体" w:hint="eastAsia"/>
        </w:rPr>
        <w:t>）病情加重需住院治疗：意识障碍、休克、呼吸窘迫、低外周血氧饱和度、高热或反复发热、痰多难咯气道梗阻高风险等；</w:t>
      </w:r>
    </w:p>
    <w:p w14:paraId="58157739" w14:textId="77777777" w:rsidR="003D1C10" w:rsidRPr="00BA1654" w:rsidRDefault="00000000">
      <w:pPr>
        <w:pStyle w:val="afffffa"/>
        <w:spacing w:line="300" w:lineRule="auto"/>
        <w:ind w:leftChars="187" w:left="708" w:hangingChars="150" w:hanging="315"/>
      </w:pPr>
      <w:r w:rsidRPr="00BA1654">
        <w:rPr>
          <w:rFonts w:hAnsi="宋体" w:cs="宋体" w:hint="eastAsia"/>
        </w:rPr>
        <w:t>c）存在膳食相关并发症：恶心、呕吐、腹泻、腹胀、便秘、消化不良、血糖居高不下等情况，经初步调整中医膳食方案无好转。</w:t>
      </w:r>
    </w:p>
    <w:p w14:paraId="4A8BA743" w14:textId="77777777" w:rsidR="003D1C10" w:rsidRPr="00BA1654" w:rsidRDefault="00000000">
      <w:pPr>
        <w:pStyle w:val="affd"/>
        <w:numPr>
          <w:ilvl w:val="2"/>
          <w:numId w:val="0"/>
        </w:numPr>
        <w:spacing w:before="120" w:after="120"/>
        <w:rPr>
          <w:bCs/>
        </w:rPr>
      </w:pPr>
      <w:r w:rsidRPr="00BA1654">
        <w:rPr>
          <w:bCs/>
        </w:rPr>
        <w:t>8</w:t>
      </w:r>
      <w:r w:rsidRPr="00BA1654">
        <w:rPr>
          <w:rFonts w:hint="eastAsia"/>
          <w:bCs/>
        </w:rPr>
        <w:t>.3</w:t>
      </w:r>
      <w:r w:rsidRPr="00BA1654">
        <w:rPr>
          <w:bCs/>
        </w:rPr>
        <w:t>.2</w:t>
      </w:r>
      <w:r w:rsidRPr="00BA1654">
        <w:rPr>
          <w:rFonts w:hint="eastAsia"/>
          <w:bCs/>
        </w:rPr>
        <w:t xml:space="preserve"> 营养评估及监测</w:t>
      </w:r>
    </w:p>
    <w:p w14:paraId="6A9CA235" w14:textId="77777777" w:rsidR="003D1C10" w:rsidRPr="00BA1654" w:rsidRDefault="00000000">
      <w:pPr>
        <w:pStyle w:val="afffffa"/>
        <w:spacing w:line="300" w:lineRule="auto"/>
        <w:ind w:firstLine="420"/>
        <w:rPr>
          <w:bCs/>
        </w:rPr>
      </w:pPr>
      <w:r w:rsidRPr="00BA1654">
        <w:rPr>
          <w:rFonts w:hint="eastAsia"/>
          <w:bCs/>
        </w:rPr>
        <w:t>建议从以下几个角度进行营养评估及监测：</w:t>
      </w:r>
    </w:p>
    <w:p w14:paraId="1607C889" w14:textId="77777777" w:rsidR="003D1C10" w:rsidRPr="00BA1654" w:rsidRDefault="00000000">
      <w:pPr>
        <w:pStyle w:val="afffffa"/>
        <w:spacing w:line="300" w:lineRule="auto"/>
        <w:ind w:leftChars="200" w:left="735" w:hangingChars="150" w:hanging="315"/>
      </w:pPr>
      <w:r w:rsidRPr="00BA1654">
        <w:rPr>
          <w:rFonts w:hint="eastAsia"/>
        </w:rPr>
        <w:t>a)</w:t>
      </w:r>
      <w:r w:rsidRPr="00BA1654">
        <w:t xml:space="preserve"> </w:t>
      </w:r>
      <w:r w:rsidRPr="00BA1654">
        <w:rPr>
          <w:rFonts w:hint="eastAsia"/>
        </w:rPr>
        <w:t>了解既往情况：利用膳食回忆记录法了解患者进食情况。了解患者近期体重变化情况，有无消化系统相关病史、过敏史，平素有无消化道症状，大便情况如何。以评估患者的饮食结构、口味要求、营养状态、胃肠道功能及饮食耐受情况；</w:t>
      </w:r>
    </w:p>
    <w:p w14:paraId="43A4FE38" w14:textId="77777777" w:rsidR="003D1C10" w:rsidRPr="00BA1654" w:rsidRDefault="00000000">
      <w:pPr>
        <w:pStyle w:val="afffffa"/>
        <w:spacing w:line="300" w:lineRule="auto"/>
        <w:ind w:leftChars="200" w:left="735" w:hangingChars="150" w:hanging="315"/>
      </w:pPr>
      <w:r w:rsidRPr="00BA1654">
        <w:rPr>
          <w:rFonts w:hint="eastAsia"/>
        </w:rPr>
        <w:t>b)</w:t>
      </w:r>
      <w:r w:rsidRPr="00BA1654">
        <w:t xml:space="preserve"> </w:t>
      </w:r>
      <w:r w:rsidRPr="00BA1654">
        <w:rPr>
          <w:rFonts w:hint="eastAsia"/>
        </w:rPr>
        <w:t xml:space="preserve">人体测量：含体质量、体重指数、理想体重百分比、上臂围、上臂肌围、肱三头肌皮褶厚度、腰围、臀围等； </w:t>
      </w:r>
    </w:p>
    <w:p w14:paraId="2BB98B01" w14:textId="77777777" w:rsidR="003D1C10" w:rsidRPr="00BA1654" w:rsidRDefault="00000000">
      <w:pPr>
        <w:pStyle w:val="afffffa"/>
        <w:spacing w:line="300" w:lineRule="auto"/>
        <w:ind w:leftChars="200" w:left="735" w:hangingChars="150" w:hanging="315"/>
      </w:pPr>
      <w:r w:rsidRPr="00BA1654">
        <w:rPr>
          <w:rFonts w:hint="eastAsia"/>
        </w:rPr>
        <w:t>c)</w:t>
      </w:r>
      <w:r w:rsidRPr="00BA1654">
        <w:t xml:space="preserve"> </w:t>
      </w:r>
      <w:r w:rsidRPr="00BA1654">
        <w:rPr>
          <w:rFonts w:hint="eastAsia"/>
        </w:rPr>
        <w:t>理化检测：包括血清白蛋白、前白蛋白、转铁蛋白、血红蛋白、外周血淋巴细胞、血糖、血脂、电解质等指标；</w:t>
      </w:r>
    </w:p>
    <w:p w14:paraId="081664FB" w14:textId="77777777" w:rsidR="003D1C10" w:rsidRPr="00BA1654" w:rsidRDefault="00000000">
      <w:pPr>
        <w:pStyle w:val="afffffa"/>
        <w:spacing w:line="300" w:lineRule="auto"/>
        <w:ind w:leftChars="200" w:left="735" w:hangingChars="150" w:hanging="315"/>
      </w:pPr>
      <w:r w:rsidRPr="00BA1654">
        <w:rPr>
          <w:rFonts w:hint="eastAsia"/>
        </w:rPr>
        <w:t>d)</w:t>
      </w:r>
      <w:r w:rsidRPr="00BA1654">
        <w:t xml:space="preserve"> </w:t>
      </w:r>
      <w:r w:rsidRPr="00BA1654">
        <w:rPr>
          <w:rFonts w:hint="eastAsia"/>
        </w:rPr>
        <w:t>量表疗效评定：可选的评估量表有生活质量评分量表、整体营养状况主观评估表等；</w:t>
      </w:r>
    </w:p>
    <w:p w14:paraId="5E2CACD3" w14:textId="77777777" w:rsidR="003D1C10" w:rsidRPr="00BA1654" w:rsidRDefault="00000000">
      <w:pPr>
        <w:pStyle w:val="afffffa"/>
        <w:spacing w:line="300" w:lineRule="auto"/>
        <w:ind w:leftChars="200" w:left="735" w:hangingChars="150" w:hanging="315"/>
      </w:pPr>
      <w:r w:rsidRPr="00BA1654">
        <w:rPr>
          <w:rFonts w:hint="eastAsia"/>
        </w:rPr>
        <w:t>e)</w:t>
      </w:r>
      <w:r w:rsidRPr="00BA1654">
        <w:t xml:space="preserve"> </w:t>
      </w:r>
      <w:r w:rsidRPr="00BA1654">
        <w:rPr>
          <w:rFonts w:hint="eastAsia"/>
        </w:rPr>
        <w:t>膳食相关并发症的评估：以问卷或量表等方式评估患者肠内营养耐受性、并发症风险及发生率。</w:t>
      </w:r>
    </w:p>
    <w:p w14:paraId="72EF0AF8" w14:textId="77777777" w:rsidR="003D1C10" w:rsidRPr="00BA1654" w:rsidRDefault="00000000">
      <w:pPr>
        <w:pStyle w:val="affc"/>
        <w:numPr>
          <w:ilvl w:val="1"/>
          <w:numId w:val="0"/>
        </w:numPr>
        <w:spacing w:before="240" w:after="240"/>
      </w:pPr>
      <w:bookmarkStart w:id="94" w:name="_Toc151537585"/>
      <w:r w:rsidRPr="00BA1654">
        <w:rPr>
          <w:rFonts w:hint="eastAsia"/>
        </w:rPr>
        <w:t>9</w:t>
      </w:r>
      <w:r w:rsidRPr="00BA1654">
        <w:t xml:space="preserve"> </w:t>
      </w:r>
      <w:r w:rsidRPr="00BA1654">
        <w:rPr>
          <w:rFonts w:hint="eastAsia"/>
        </w:rPr>
        <w:t xml:space="preserve"> 针对患者或患者家属的膳食宣教</w:t>
      </w:r>
      <w:bookmarkEnd w:id="94"/>
    </w:p>
    <w:p w14:paraId="5784B0A5" w14:textId="77777777" w:rsidR="003D1C10" w:rsidRPr="00BA1654" w:rsidRDefault="00000000">
      <w:pPr>
        <w:pStyle w:val="affd"/>
        <w:numPr>
          <w:ilvl w:val="2"/>
          <w:numId w:val="0"/>
        </w:numPr>
        <w:spacing w:before="120" w:after="120"/>
      </w:pPr>
      <w:bookmarkStart w:id="95" w:name="_Toc151537586"/>
      <w:r w:rsidRPr="00BA1654">
        <w:rPr>
          <w:rFonts w:hint="eastAsia"/>
        </w:rPr>
        <w:t>9.1  宣教方式</w:t>
      </w:r>
      <w:bookmarkEnd w:id="95"/>
    </w:p>
    <w:p w14:paraId="1879A128" w14:textId="77777777" w:rsidR="003D1C10" w:rsidRPr="00BA1654" w:rsidRDefault="00000000">
      <w:pPr>
        <w:pStyle w:val="afffffa"/>
        <w:spacing w:line="300" w:lineRule="auto"/>
        <w:ind w:firstLine="420"/>
      </w:pPr>
      <w:r w:rsidRPr="00BA1654">
        <w:rPr>
          <w:rFonts w:hAnsi="宋体" w:cs="宋体" w:hint="eastAsia"/>
        </w:rPr>
        <w:t>宜根据患者的不同情况及接受程度采取不同的宣教方式，亦可将多种方法相结合。常见的宣教方法包括但不限于：</w:t>
      </w:r>
      <w:r w:rsidRPr="00BA1654">
        <w:rPr>
          <w:rFonts w:hint="eastAsia"/>
        </w:rPr>
        <w:t>讲座宣教、新媒体平台宣教、建立微信群、推送公众号咨询、放发文字材料让患者自学、一对一讲解、现场实操示教、小组培训等。</w:t>
      </w:r>
    </w:p>
    <w:p w14:paraId="0D282EA3" w14:textId="77777777" w:rsidR="003D1C10" w:rsidRPr="00BA1654" w:rsidRDefault="00000000">
      <w:pPr>
        <w:pStyle w:val="affd"/>
        <w:numPr>
          <w:ilvl w:val="2"/>
          <w:numId w:val="0"/>
        </w:numPr>
        <w:spacing w:before="120" w:after="120"/>
      </w:pPr>
      <w:bookmarkStart w:id="96" w:name="_Toc151537587"/>
      <w:r w:rsidRPr="00BA1654">
        <w:rPr>
          <w:bCs/>
        </w:rPr>
        <w:t>9</w:t>
      </w:r>
      <w:r w:rsidRPr="00BA1654">
        <w:rPr>
          <w:rFonts w:hint="eastAsia"/>
          <w:bCs/>
        </w:rPr>
        <w:t xml:space="preserve">.2 </w:t>
      </w:r>
      <w:r w:rsidRPr="00BA1654">
        <w:rPr>
          <w:bCs/>
        </w:rPr>
        <w:t xml:space="preserve"> </w:t>
      </w:r>
      <w:r w:rsidRPr="00BA1654">
        <w:rPr>
          <w:rFonts w:hint="eastAsia"/>
        </w:rPr>
        <w:t>课程内容</w:t>
      </w:r>
      <w:bookmarkEnd w:id="96"/>
    </w:p>
    <w:p w14:paraId="5991D20B" w14:textId="77777777" w:rsidR="003D1C10" w:rsidRPr="00BA1654" w:rsidRDefault="00000000">
      <w:pPr>
        <w:pStyle w:val="afffffa"/>
        <w:spacing w:beforeLines="50" w:before="120" w:line="300" w:lineRule="auto"/>
        <w:ind w:firstLineChars="0" w:firstLine="0"/>
        <w:jc w:val="left"/>
        <w:rPr>
          <w:rStyle w:val="afffff0"/>
        </w:rPr>
      </w:pPr>
      <w:r w:rsidRPr="00BA1654">
        <w:rPr>
          <w:rFonts w:hint="eastAsia"/>
        </w:rPr>
        <w:t xml:space="preserve"> </w:t>
      </w:r>
      <w:r w:rsidRPr="00BA1654">
        <w:t xml:space="preserve">   </w:t>
      </w:r>
      <w:r w:rsidRPr="00BA1654">
        <w:rPr>
          <w:rFonts w:hint="eastAsia"/>
        </w:rPr>
        <w:t>建议以提高患方依从性、落实中医膳食治疗为目的设置课程</w:t>
      </w:r>
      <w:r w:rsidRPr="00BA1654">
        <w:rPr>
          <w:rStyle w:val="afffff0"/>
          <w:rFonts w:hint="eastAsia"/>
        </w:rPr>
        <w:t>内容，并根据患方</w:t>
      </w:r>
      <w:r w:rsidRPr="00BA1654">
        <w:rPr>
          <w:rFonts w:hint="eastAsia"/>
        </w:rPr>
        <w:t>知识水平、理解力、方案实施难点等对内容进行调整</w:t>
      </w:r>
      <w:r w:rsidRPr="00BA1654">
        <w:rPr>
          <w:rStyle w:val="afffff0"/>
          <w:rFonts w:hint="eastAsia"/>
        </w:rPr>
        <w:t>。表3 “</w:t>
      </w:r>
      <w:r w:rsidRPr="00BA1654">
        <w:rPr>
          <w:rFonts w:hint="eastAsia"/>
        </w:rPr>
        <w:t>岭南地区慢性呼吸衰竭中医膳食宣教的课程设置”所列内容供参考。</w:t>
      </w:r>
    </w:p>
    <w:p w14:paraId="4A33DDFE" w14:textId="77777777" w:rsidR="003D1C10" w:rsidRPr="00BA1654" w:rsidRDefault="00000000">
      <w:pPr>
        <w:pStyle w:val="afd"/>
        <w:numPr>
          <w:ilvl w:val="0"/>
          <w:numId w:val="0"/>
        </w:numPr>
        <w:tabs>
          <w:tab w:val="left" w:pos="3477"/>
          <w:tab w:val="center" w:pos="5104"/>
        </w:tabs>
        <w:spacing w:before="120" w:after="120"/>
        <w:rPr>
          <w:rFonts w:ascii="宋体" w:eastAsia="宋体"/>
        </w:rPr>
      </w:pPr>
      <w:r w:rsidRPr="00BA1654">
        <w:rPr>
          <w:rFonts w:hint="eastAsia"/>
        </w:rPr>
        <w:t>表</w:t>
      </w:r>
      <w:r w:rsidRPr="00BA1654">
        <w:t>3</w:t>
      </w:r>
      <w:r w:rsidRPr="00BA1654">
        <w:rPr>
          <w:rFonts w:hint="eastAsia"/>
        </w:rPr>
        <w:t xml:space="preserve"> 岭南地区慢性呼吸衰竭中医膳食宣教的课程设置</w:t>
      </w:r>
      <w:r w:rsidRPr="00BA1654">
        <w:rPr>
          <w:rFonts w:ascii="宋体" w:eastAsia="宋体" w:hint="eastAsia"/>
        </w:rPr>
        <w:t>（见下一页）</w:t>
      </w:r>
    </w:p>
    <w:tbl>
      <w:tblPr>
        <w:tblStyle w:val="affffb"/>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096"/>
        <w:gridCol w:w="5546"/>
      </w:tblGrid>
      <w:tr w:rsidR="003D1C10" w:rsidRPr="00BA1654" w14:paraId="1971A354" w14:textId="77777777">
        <w:trPr>
          <w:trHeight w:val="312"/>
          <w:jc w:val="center"/>
        </w:trPr>
        <w:tc>
          <w:tcPr>
            <w:tcW w:w="3096" w:type="dxa"/>
            <w:vAlign w:val="center"/>
          </w:tcPr>
          <w:p w14:paraId="42D825A0"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培训课程</w:t>
            </w:r>
          </w:p>
        </w:tc>
        <w:tc>
          <w:tcPr>
            <w:tcW w:w="5546" w:type="dxa"/>
            <w:vAlign w:val="center"/>
          </w:tcPr>
          <w:p w14:paraId="7928487C"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培训内容</w:t>
            </w:r>
          </w:p>
        </w:tc>
      </w:tr>
      <w:tr w:rsidR="003D1C10" w:rsidRPr="00BA1654" w14:paraId="2621F196" w14:textId="77777777">
        <w:trPr>
          <w:trHeight w:val="312"/>
          <w:jc w:val="center"/>
        </w:trPr>
        <w:tc>
          <w:tcPr>
            <w:tcW w:w="3096" w:type="dxa"/>
            <w:vAlign w:val="center"/>
          </w:tcPr>
          <w:p w14:paraId="37937EBF"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lastRenderedPageBreak/>
              <w:t>培训课程</w:t>
            </w:r>
          </w:p>
        </w:tc>
        <w:tc>
          <w:tcPr>
            <w:tcW w:w="5546" w:type="dxa"/>
            <w:vAlign w:val="center"/>
          </w:tcPr>
          <w:p w14:paraId="307225D4"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培训内容</w:t>
            </w:r>
          </w:p>
        </w:tc>
      </w:tr>
      <w:tr w:rsidR="003D1C10" w:rsidRPr="00BA1654" w14:paraId="524D1109" w14:textId="77777777">
        <w:trPr>
          <w:trHeight w:val="312"/>
          <w:jc w:val="center"/>
        </w:trPr>
        <w:tc>
          <w:tcPr>
            <w:tcW w:w="3096" w:type="dxa"/>
            <w:vMerge w:val="restart"/>
            <w:vAlign w:val="center"/>
          </w:tcPr>
          <w:p w14:paraId="7F3DCA79"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营养学、中医食疗与呼吸健康</w:t>
            </w:r>
          </w:p>
        </w:tc>
        <w:tc>
          <w:tcPr>
            <w:tcW w:w="5546" w:type="dxa"/>
          </w:tcPr>
          <w:p w14:paraId="008D9300"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营养基础知识、与呼吸健康的关系</w:t>
            </w:r>
          </w:p>
        </w:tc>
      </w:tr>
      <w:tr w:rsidR="003D1C10" w:rsidRPr="00BA1654" w14:paraId="1B1462A6" w14:textId="77777777">
        <w:trPr>
          <w:trHeight w:val="312"/>
          <w:jc w:val="center"/>
        </w:trPr>
        <w:tc>
          <w:tcPr>
            <w:tcW w:w="3096" w:type="dxa"/>
            <w:vMerge/>
            <w:vAlign w:val="center"/>
          </w:tcPr>
          <w:p w14:paraId="71935C49" w14:textId="77777777" w:rsidR="003D1C10" w:rsidRPr="00BA1654" w:rsidRDefault="003D1C10">
            <w:pPr>
              <w:spacing w:line="240" w:lineRule="auto"/>
              <w:rPr>
                <w:rFonts w:ascii="宋体" w:hAnsi="Times New Roman"/>
                <w:kern w:val="0"/>
                <w:sz w:val="18"/>
                <w:szCs w:val="18"/>
              </w:rPr>
            </w:pPr>
          </w:p>
        </w:tc>
        <w:tc>
          <w:tcPr>
            <w:tcW w:w="5546" w:type="dxa"/>
          </w:tcPr>
          <w:p w14:paraId="3D4855E7"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中医食疗的基本原理、基本原则</w:t>
            </w:r>
          </w:p>
        </w:tc>
      </w:tr>
      <w:tr w:rsidR="003D1C10" w:rsidRPr="00BA1654" w14:paraId="3629E23B" w14:textId="77777777">
        <w:trPr>
          <w:trHeight w:val="312"/>
          <w:jc w:val="center"/>
        </w:trPr>
        <w:tc>
          <w:tcPr>
            <w:tcW w:w="3096" w:type="dxa"/>
            <w:vMerge/>
            <w:vAlign w:val="center"/>
          </w:tcPr>
          <w:p w14:paraId="78194B13" w14:textId="77777777" w:rsidR="003D1C10" w:rsidRPr="00BA1654" w:rsidRDefault="003D1C10">
            <w:pPr>
              <w:spacing w:line="240" w:lineRule="auto"/>
              <w:rPr>
                <w:rFonts w:ascii="宋体" w:hAnsi="Times New Roman"/>
                <w:kern w:val="0"/>
                <w:sz w:val="18"/>
                <w:szCs w:val="18"/>
              </w:rPr>
            </w:pPr>
          </w:p>
        </w:tc>
        <w:tc>
          <w:tcPr>
            <w:tcW w:w="5546" w:type="dxa"/>
          </w:tcPr>
          <w:p w14:paraId="7D6210C2"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营养学与中医食疗的关系和融合点</w:t>
            </w:r>
          </w:p>
        </w:tc>
      </w:tr>
      <w:tr w:rsidR="003D1C10" w:rsidRPr="00BA1654" w14:paraId="75FD21AB" w14:textId="77777777">
        <w:trPr>
          <w:trHeight w:val="312"/>
          <w:jc w:val="center"/>
        </w:trPr>
        <w:tc>
          <w:tcPr>
            <w:tcW w:w="3096" w:type="dxa"/>
            <w:vMerge/>
            <w:vAlign w:val="center"/>
          </w:tcPr>
          <w:p w14:paraId="7FD8BFBB" w14:textId="77777777" w:rsidR="003D1C10" w:rsidRPr="00BA1654" w:rsidRDefault="003D1C10">
            <w:pPr>
              <w:spacing w:line="240" w:lineRule="auto"/>
              <w:rPr>
                <w:rFonts w:ascii="宋体" w:hAnsi="Times New Roman"/>
                <w:kern w:val="0"/>
                <w:sz w:val="18"/>
                <w:szCs w:val="18"/>
              </w:rPr>
            </w:pPr>
          </w:p>
        </w:tc>
        <w:tc>
          <w:tcPr>
            <w:tcW w:w="5546" w:type="dxa"/>
          </w:tcPr>
          <w:p w14:paraId="39406205"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慢性呼吸衰竭的证候及对应治则</w:t>
            </w:r>
          </w:p>
        </w:tc>
      </w:tr>
      <w:tr w:rsidR="003D1C10" w:rsidRPr="00BA1654" w14:paraId="506D0CF5" w14:textId="77777777">
        <w:trPr>
          <w:trHeight w:val="312"/>
          <w:jc w:val="center"/>
        </w:trPr>
        <w:tc>
          <w:tcPr>
            <w:tcW w:w="3096" w:type="dxa"/>
            <w:vMerge w:val="restart"/>
            <w:vAlign w:val="center"/>
          </w:tcPr>
          <w:p w14:paraId="0B01A4BF"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营养评估及监测，营养素与呼吸健康</w:t>
            </w:r>
          </w:p>
        </w:tc>
        <w:tc>
          <w:tcPr>
            <w:tcW w:w="5546" w:type="dxa"/>
          </w:tcPr>
          <w:p w14:paraId="5919DE2B"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常见营养评估工具介绍及应用实操</w:t>
            </w:r>
          </w:p>
        </w:tc>
      </w:tr>
      <w:tr w:rsidR="003D1C10" w:rsidRPr="00BA1654" w14:paraId="4B9B1D52" w14:textId="77777777">
        <w:trPr>
          <w:trHeight w:val="312"/>
          <w:jc w:val="center"/>
        </w:trPr>
        <w:tc>
          <w:tcPr>
            <w:tcW w:w="3096" w:type="dxa"/>
            <w:vMerge/>
            <w:vAlign w:val="center"/>
          </w:tcPr>
          <w:p w14:paraId="0296FE15" w14:textId="77777777" w:rsidR="003D1C10" w:rsidRPr="00BA1654" w:rsidRDefault="003D1C10">
            <w:pPr>
              <w:spacing w:line="240" w:lineRule="auto"/>
              <w:rPr>
                <w:rFonts w:ascii="宋体" w:hAnsi="Times New Roman"/>
                <w:kern w:val="0"/>
                <w:sz w:val="18"/>
                <w:szCs w:val="18"/>
              </w:rPr>
            </w:pPr>
          </w:p>
        </w:tc>
        <w:tc>
          <w:tcPr>
            <w:tcW w:w="5546" w:type="dxa"/>
          </w:tcPr>
          <w:p w14:paraId="759E0E65"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常用营养监测指标，七大营养素</w:t>
            </w:r>
          </w:p>
        </w:tc>
      </w:tr>
      <w:tr w:rsidR="003D1C10" w:rsidRPr="00BA1654" w14:paraId="3624F1E4" w14:textId="77777777">
        <w:trPr>
          <w:trHeight w:val="312"/>
          <w:jc w:val="center"/>
        </w:trPr>
        <w:tc>
          <w:tcPr>
            <w:tcW w:w="3096" w:type="dxa"/>
            <w:vMerge/>
            <w:vAlign w:val="center"/>
          </w:tcPr>
          <w:p w14:paraId="18C0C176" w14:textId="77777777" w:rsidR="003D1C10" w:rsidRPr="00BA1654" w:rsidRDefault="003D1C10">
            <w:pPr>
              <w:spacing w:line="240" w:lineRule="auto"/>
              <w:rPr>
                <w:rFonts w:ascii="宋体" w:hAnsi="Times New Roman"/>
                <w:kern w:val="0"/>
                <w:sz w:val="18"/>
                <w:szCs w:val="18"/>
              </w:rPr>
            </w:pPr>
          </w:p>
        </w:tc>
        <w:tc>
          <w:tcPr>
            <w:tcW w:w="5546" w:type="dxa"/>
          </w:tcPr>
          <w:p w14:paraId="35CA8A35"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针对呼吸衰竭的营养素及其食物来源</w:t>
            </w:r>
          </w:p>
        </w:tc>
      </w:tr>
      <w:tr w:rsidR="003D1C10" w:rsidRPr="00BA1654" w14:paraId="1BFCAA0C" w14:textId="77777777">
        <w:trPr>
          <w:trHeight w:val="312"/>
          <w:jc w:val="center"/>
        </w:trPr>
        <w:tc>
          <w:tcPr>
            <w:tcW w:w="3096" w:type="dxa"/>
            <w:vMerge/>
            <w:vAlign w:val="center"/>
          </w:tcPr>
          <w:p w14:paraId="42607B1D" w14:textId="77777777" w:rsidR="003D1C10" w:rsidRPr="00BA1654" w:rsidRDefault="003D1C10">
            <w:pPr>
              <w:spacing w:line="240" w:lineRule="auto"/>
              <w:rPr>
                <w:rFonts w:ascii="宋体" w:hAnsi="Times New Roman"/>
                <w:kern w:val="0"/>
                <w:sz w:val="18"/>
                <w:szCs w:val="18"/>
              </w:rPr>
            </w:pPr>
          </w:p>
        </w:tc>
        <w:tc>
          <w:tcPr>
            <w:tcW w:w="5546" w:type="dxa"/>
          </w:tcPr>
          <w:p w14:paraId="0A5FE5B9"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慢性呼吸衰竭的膳食原则及注意事项</w:t>
            </w:r>
          </w:p>
        </w:tc>
      </w:tr>
      <w:tr w:rsidR="003D1C10" w:rsidRPr="00BA1654" w14:paraId="08B9B97A" w14:textId="77777777">
        <w:trPr>
          <w:trHeight w:val="312"/>
          <w:jc w:val="center"/>
        </w:trPr>
        <w:tc>
          <w:tcPr>
            <w:tcW w:w="3096" w:type="dxa"/>
            <w:vMerge w:val="restart"/>
            <w:vAlign w:val="center"/>
          </w:tcPr>
          <w:p w14:paraId="47145EE8"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慢性呼吸衰竭的中医食疗</w:t>
            </w:r>
          </w:p>
        </w:tc>
        <w:tc>
          <w:tcPr>
            <w:tcW w:w="5546" w:type="dxa"/>
          </w:tcPr>
          <w:p w14:paraId="7389CE3C"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药食同源中药、岭南特色食材的药用价值</w:t>
            </w:r>
          </w:p>
        </w:tc>
      </w:tr>
      <w:tr w:rsidR="003D1C10" w:rsidRPr="00BA1654" w14:paraId="4A2DE1B6" w14:textId="77777777">
        <w:trPr>
          <w:trHeight w:val="312"/>
          <w:jc w:val="center"/>
        </w:trPr>
        <w:tc>
          <w:tcPr>
            <w:tcW w:w="3096" w:type="dxa"/>
            <w:vMerge/>
            <w:vAlign w:val="center"/>
          </w:tcPr>
          <w:p w14:paraId="580D4387" w14:textId="77777777" w:rsidR="003D1C10" w:rsidRPr="00BA1654" w:rsidRDefault="003D1C10">
            <w:pPr>
              <w:spacing w:line="240" w:lineRule="auto"/>
              <w:rPr>
                <w:rFonts w:ascii="宋体" w:hAnsi="Times New Roman"/>
                <w:kern w:val="0"/>
                <w:sz w:val="18"/>
                <w:szCs w:val="18"/>
              </w:rPr>
            </w:pPr>
          </w:p>
        </w:tc>
        <w:tc>
          <w:tcPr>
            <w:tcW w:w="5546" w:type="dxa"/>
          </w:tcPr>
          <w:p w14:paraId="0FE47374"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慢性呼吸衰竭证候辨识及对应入膳中药推荐</w:t>
            </w:r>
          </w:p>
        </w:tc>
      </w:tr>
      <w:tr w:rsidR="003D1C10" w:rsidRPr="00BA1654" w14:paraId="3BED487A" w14:textId="77777777">
        <w:trPr>
          <w:trHeight w:val="312"/>
          <w:jc w:val="center"/>
        </w:trPr>
        <w:tc>
          <w:tcPr>
            <w:tcW w:w="3096" w:type="dxa"/>
            <w:vMerge/>
            <w:vAlign w:val="center"/>
          </w:tcPr>
          <w:p w14:paraId="5D38E246" w14:textId="77777777" w:rsidR="003D1C10" w:rsidRPr="00BA1654" w:rsidRDefault="003D1C10">
            <w:pPr>
              <w:spacing w:line="240" w:lineRule="auto"/>
              <w:rPr>
                <w:rFonts w:ascii="宋体" w:hAnsi="Times New Roman"/>
                <w:kern w:val="0"/>
                <w:sz w:val="18"/>
                <w:szCs w:val="18"/>
              </w:rPr>
            </w:pPr>
          </w:p>
        </w:tc>
        <w:tc>
          <w:tcPr>
            <w:tcW w:w="5546" w:type="dxa"/>
          </w:tcPr>
          <w:p w14:paraId="6A4D8B7E"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四时养生要点及推荐药膳、点餐建议推荐</w:t>
            </w:r>
          </w:p>
        </w:tc>
      </w:tr>
      <w:tr w:rsidR="003D1C10" w:rsidRPr="00BA1654" w14:paraId="6526FE2D" w14:textId="77777777">
        <w:trPr>
          <w:trHeight w:val="312"/>
          <w:jc w:val="center"/>
        </w:trPr>
        <w:tc>
          <w:tcPr>
            <w:tcW w:w="3096" w:type="dxa"/>
            <w:vMerge/>
            <w:vAlign w:val="center"/>
          </w:tcPr>
          <w:p w14:paraId="190232C9" w14:textId="77777777" w:rsidR="003D1C10" w:rsidRPr="00BA1654" w:rsidRDefault="003D1C10">
            <w:pPr>
              <w:spacing w:line="240" w:lineRule="auto"/>
              <w:rPr>
                <w:rFonts w:ascii="宋体" w:hAnsi="Times New Roman"/>
                <w:kern w:val="0"/>
                <w:sz w:val="18"/>
                <w:szCs w:val="18"/>
              </w:rPr>
            </w:pPr>
          </w:p>
        </w:tc>
        <w:tc>
          <w:tcPr>
            <w:tcW w:w="5546" w:type="dxa"/>
          </w:tcPr>
          <w:p w14:paraId="046300EC"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相关图书、公众号、网站增加膳食选择</w:t>
            </w:r>
          </w:p>
        </w:tc>
      </w:tr>
      <w:tr w:rsidR="003D1C10" w:rsidRPr="00BA1654" w14:paraId="472D2E27" w14:textId="77777777">
        <w:trPr>
          <w:trHeight w:val="312"/>
          <w:jc w:val="center"/>
        </w:trPr>
        <w:tc>
          <w:tcPr>
            <w:tcW w:w="3096" w:type="dxa"/>
            <w:vMerge w:val="restart"/>
            <w:vAlign w:val="center"/>
          </w:tcPr>
          <w:p w14:paraId="23F1F724"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慢性呼吸衰竭食疗注意事项</w:t>
            </w:r>
          </w:p>
        </w:tc>
        <w:tc>
          <w:tcPr>
            <w:tcW w:w="5546" w:type="dxa"/>
          </w:tcPr>
          <w:p w14:paraId="14A2DE0C"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慢性呼吸衰竭常用药物的作用及不良反应</w:t>
            </w:r>
          </w:p>
        </w:tc>
      </w:tr>
      <w:tr w:rsidR="003D1C10" w:rsidRPr="00BA1654" w14:paraId="2516EF4A" w14:textId="77777777">
        <w:trPr>
          <w:trHeight w:val="312"/>
          <w:jc w:val="center"/>
        </w:trPr>
        <w:tc>
          <w:tcPr>
            <w:tcW w:w="3096" w:type="dxa"/>
            <w:vMerge/>
            <w:vAlign w:val="center"/>
          </w:tcPr>
          <w:p w14:paraId="2B50660F" w14:textId="77777777" w:rsidR="003D1C10" w:rsidRPr="00BA1654" w:rsidRDefault="003D1C10">
            <w:pPr>
              <w:spacing w:line="240" w:lineRule="auto"/>
              <w:rPr>
                <w:rFonts w:ascii="宋体" w:hAnsi="Times New Roman"/>
                <w:kern w:val="0"/>
                <w:sz w:val="18"/>
                <w:szCs w:val="18"/>
              </w:rPr>
            </w:pPr>
          </w:p>
        </w:tc>
        <w:tc>
          <w:tcPr>
            <w:tcW w:w="5546" w:type="dxa"/>
          </w:tcPr>
          <w:p w14:paraId="466829C3"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常见呼吸系病的中医膳食及制作方法</w:t>
            </w:r>
          </w:p>
        </w:tc>
      </w:tr>
      <w:tr w:rsidR="003D1C10" w:rsidRPr="00BA1654" w14:paraId="5C26EB5D" w14:textId="77777777">
        <w:trPr>
          <w:trHeight w:val="312"/>
          <w:jc w:val="center"/>
        </w:trPr>
        <w:tc>
          <w:tcPr>
            <w:tcW w:w="3096" w:type="dxa"/>
            <w:vMerge/>
            <w:vAlign w:val="center"/>
          </w:tcPr>
          <w:p w14:paraId="7BE6AE5D" w14:textId="77777777" w:rsidR="003D1C10" w:rsidRPr="00BA1654" w:rsidRDefault="003D1C10">
            <w:pPr>
              <w:spacing w:line="240" w:lineRule="auto"/>
              <w:rPr>
                <w:rFonts w:ascii="宋体" w:hAnsi="Times New Roman"/>
                <w:kern w:val="0"/>
                <w:sz w:val="18"/>
                <w:szCs w:val="18"/>
              </w:rPr>
            </w:pPr>
          </w:p>
        </w:tc>
        <w:tc>
          <w:tcPr>
            <w:tcW w:w="5546" w:type="dxa"/>
          </w:tcPr>
          <w:p w14:paraId="5BBC26BC"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药物、食材的常见配伍禁忌及烹煮要点</w:t>
            </w:r>
          </w:p>
        </w:tc>
      </w:tr>
      <w:tr w:rsidR="003D1C10" w:rsidRPr="00BA1654" w14:paraId="73ECD723" w14:textId="77777777">
        <w:trPr>
          <w:trHeight w:val="312"/>
          <w:jc w:val="center"/>
        </w:trPr>
        <w:tc>
          <w:tcPr>
            <w:tcW w:w="3096" w:type="dxa"/>
            <w:vMerge/>
            <w:vAlign w:val="center"/>
          </w:tcPr>
          <w:p w14:paraId="5C202C4B" w14:textId="77777777" w:rsidR="003D1C10" w:rsidRPr="00BA1654" w:rsidRDefault="003D1C10">
            <w:pPr>
              <w:spacing w:line="240" w:lineRule="auto"/>
              <w:rPr>
                <w:rFonts w:ascii="宋体" w:hAnsi="Times New Roman"/>
                <w:kern w:val="0"/>
                <w:sz w:val="18"/>
                <w:szCs w:val="18"/>
              </w:rPr>
            </w:pPr>
          </w:p>
        </w:tc>
        <w:tc>
          <w:tcPr>
            <w:tcW w:w="5546" w:type="dxa"/>
          </w:tcPr>
          <w:p w14:paraId="59502D75"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膳食治疗常见并发症的识别与处理</w:t>
            </w:r>
          </w:p>
        </w:tc>
      </w:tr>
      <w:tr w:rsidR="003D1C10" w:rsidRPr="00BA1654" w14:paraId="5D4CBF6A" w14:textId="77777777">
        <w:trPr>
          <w:trHeight w:val="312"/>
          <w:jc w:val="center"/>
        </w:trPr>
        <w:tc>
          <w:tcPr>
            <w:tcW w:w="3096" w:type="dxa"/>
            <w:vMerge w:val="restart"/>
            <w:vAlign w:val="center"/>
          </w:tcPr>
          <w:p w14:paraId="600660A9"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慢性呼吸衰竭患者的自我管理</w:t>
            </w:r>
          </w:p>
        </w:tc>
        <w:tc>
          <w:tcPr>
            <w:tcW w:w="5546" w:type="dxa"/>
          </w:tcPr>
          <w:p w14:paraId="6FB7127A"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膳食管理流程及工具介绍</w:t>
            </w:r>
          </w:p>
        </w:tc>
      </w:tr>
      <w:tr w:rsidR="003D1C10" w:rsidRPr="00BA1654" w14:paraId="30942483" w14:textId="77777777">
        <w:trPr>
          <w:trHeight w:val="312"/>
          <w:jc w:val="center"/>
        </w:trPr>
        <w:tc>
          <w:tcPr>
            <w:tcW w:w="3096" w:type="dxa"/>
            <w:vMerge/>
            <w:vAlign w:val="center"/>
          </w:tcPr>
          <w:p w14:paraId="64583154" w14:textId="77777777" w:rsidR="003D1C10" w:rsidRPr="00BA1654" w:rsidRDefault="003D1C10">
            <w:pPr>
              <w:spacing w:line="240" w:lineRule="auto"/>
              <w:rPr>
                <w:rFonts w:ascii="宋体" w:hAnsi="Times New Roman"/>
                <w:kern w:val="0"/>
                <w:sz w:val="18"/>
                <w:szCs w:val="18"/>
              </w:rPr>
            </w:pPr>
          </w:p>
        </w:tc>
        <w:tc>
          <w:tcPr>
            <w:tcW w:w="5546" w:type="dxa"/>
          </w:tcPr>
          <w:p w14:paraId="26694BF8"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膳食管理软件应用实操</w:t>
            </w:r>
          </w:p>
        </w:tc>
      </w:tr>
      <w:tr w:rsidR="003D1C10" w:rsidRPr="00BA1654" w14:paraId="41530FF2" w14:textId="77777777">
        <w:trPr>
          <w:trHeight w:val="312"/>
          <w:jc w:val="center"/>
        </w:trPr>
        <w:tc>
          <w:tcPr>
            <w:tcW w:w="3096" w:type="dxa"/>
            <w:vMerge/>
            <w:vAlign w:val="center"/>
          </w:tcPr>
          <w:p w14:paraId="3E499101" w14:textId="77777777" w:rsidR="003D1C10" w:rsidRPr="00BA1654" w:rsidRDefault="003D1C10">
            <w:pPr>
              <w:spacing w:line="240" w:lineRule="auto"/>
              <w:rPr>
                <w:rFonts w:ascii="宋体" w:hAnsi="Times New Roman"/>
                <w:kern w:val="0"/>
                <w:sz w:val="18"/>
                <w:szCs w:val="18"/>
              </w:rPr>
            </w:pPr>
          </w:p>
        </w:tc>
        <w:tc>
          <w:tcPr>
            <w:tcW w:w="5546" w:type="dxa"/>
          </w:tcPr>
          <w:p w14:paraId="274C9DEB"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学习、填写病情监测量表</w:t>
            </w:r>
          </w:p>
        </w:tc>
      </w:tr>
      <w:tr w:rsidR="003D1C10" w:rsidRPr="00BA1654" w14:paraId="67F202E0" w14:textId="77777777">
        <w:trPr>
          <w:trHeight w:val="312"/>
          <w:jc w:val="center"/>
        </w:trPr>
        <w:tc>
          <w:tcPr>
            <w:tcW w:w="3096" w:type="dxa"/>
            <w:vMerge/>
            <w:vAlign w:val="center"/>
          </w:tcPr>
          <w:p w14:paraId="2A978D02" w14:textId="77777777" w:rsidR="003D1C10" w:rsidRPr="00BA1654" w:rsidRDefault="003D1C10">
            <w:pPr>
              <w:spacing w:line="240" w:lineRule="auto"/>
              <w:rPr>
                <w:rFonts w:ascii="宋体" w:hAnsi="Times New Roman"/>
                <w:kern w:val="0"/>
                <w:sz w:val="18"/>
                <w:szCs w:val="18"/>
              </w:rPr>
            </w:pPr>
          </w:p>
        </w:tc>
        <w:tc>
          <w:tcPr>
            <w:tcW w:w="5546" w:type="dxa"/>
          </w:tcPr>
          <w:p w14:paraId="13095441" w14:textId="77777777" w:rsidR="003D1C10" w:rsidRPr="00BA1654" w:rsidRDefault="00000000">
            <w:pPr>
              <w:spacing w:line="240" w:lineRule="auto"/>
              <w:jc w:val="center"/>
              <w:rPr>
                <w:rFonts w:ascii="宋体" w:hAnsi="Times New Roman"/>
                <w:kern w:val="0"/>
                <w:sz w:val="18"/>
                <w:szCs w:val="18"/>
              </w:rPr>
            </w:pPr>
            <w:r w:rsidRPr="00BA1654">
              <w:rPr>
                <w:rFonts w:ascii="宋体" w:hAnsi="Times New Roman" w:hint="eastAsia"/>
                <w:kern w:val="0"/>
                <w:sz w:val="18"/>
                <w:szCs w:val="18"/>
              </w:rPr>
              <w:t>需及时就医的常见情况</w:t>
            </w:r>
          </w:p>
        </w:tc>
      </w:tr>
    </w:tbl>
    <w:p w14:paraId="4A652D3B" w14:textId="77777777" w:rsidR="003D1C10" w:rsidRPr="00BA1654" w:rsidRDefault="003D1C10">
      <w:pPr>
        <w:pStyle w:val="afffffa"/>
        <w:ind w:firstLine="420"/>
      </w:pPr>
    </w:p>
    <w:p w14:paraId="268512D1" w14:textId="77777777" w:rsidR="003D1C10" w:rsidRPr="00BA1654" w:rsidRDefault="00000000">
      <w:pPr>
        <w:pStyle w:val="affd"/>
        <w:numPr>
          <w:ilvl w:val="2"/>
          <w:numId w:val="0"/>
        </w:numPr>
        <w:spacing w:before="120" w:after="120"/>
      </w:pPr>
      <w:bookmarkStart w:id="97" w:name="_Toc151537588"/>
      <w:r w:rsidRPr="00BA1654">
        <w:rPr>
          <w:rFonts w:hint="eastAsia"/>
          <w:bCs/>
        </w:rPr>
        <w:t xml:space="preserve">9.3 </w:t>
      </w:r>
      <w:r w:rsidRPr="00BA1654">
        <w:rPr>
          <w:bCs/>
        </w:rPr>
        <w:t xml:space="preserve"> </w:t>
      </w:r>
      <w:r w:rsidRPr="00BA1654">
        <w:rPr>
          <w:rFonts w:hint="eastAsia"/>
          <w:bCs/>
        </w:rPr>
        <w:t>宣教</w:t>
      </w:r>
      <w:r w:rsidRPr="00BA1654">
        <w:rPr>
          <w:rFonts w:hint="eastAsia"/>
        </w:rPr>
        <w:t>频率</w:t>
      </w:r>
      <w:bookmarkEnd w:id="97"/>
    </w:p>
    <w:p w14:paraId="5A2FA25B" w14:textId="77777777" w:rsidR="003D1C10" w:rsidRPr="00BA1654" w:rsidRDefault="00000000">
      <w:pPr>
        <w:pStyle w:val="afffffa"/>
        <w:spacing w:line="300" w:lineRule="auto"/>
        <w:ind w:firstLine="420"/>
        <w:rPr>
          <w:rFonts w:hAnsi="宋体" w:cs="宋体" w:hint="eastAsia"/>
        </w:rPr>
      </w:pPr>
      <w:r w:rsidRPr="00BA1654">
        <w:rPr>
          <w:rFonts w:hAnsi="宋体" w:cs="宋体" w:hint="eastAsia"/>
        </w:rPr>
        <w:t>建议每周于微信公众平台推送1</w:t>
      </w:r>
      <w:r w:rsidRPr="00BA1654">
        <w:rPr>
          <w:rFonts w:hAnsi="宋体" w:cs="宋体"/>
        </w:rPr>
        <w:t>-</w:t>
      </w:r>
      <w:r w:rsidRPr="00BA1654">
        <w:rPr>
          <w:rFonts w:hAnsi="宋体" w:cs="宋体" w:hint="eastAsia"/>
        </w:rPr>
        <w:t>2次膳食科普推文，每周开展1次专题授课直至课程完整讲授，后每月组织1次线上访谈，就患者膳食落实过程中产生的问题进行答疑指导。具体培训频率视人力资源、患者接受度调整。</w:t>
      </w:r>
    </w:p>
    <w:p w14:paraId="7074735E" w14:textId="77777777" w:rsidR="003D1C10" w:rsidRPr="00BA1654" w:rsidRDefault="00000000">
      <w:pPr>
        <w:pStyle w:val="affc"/>
        <w:numPr>
          <w:ilvl w:val="1"/>
          <w:numId w:val="0"/>
        </w:numPr>
        <w:spacing w:before="240" w:after="240"/>
      </w:pPr>
      <w:bookmarkStart w:id="98" w:name="_Toc151537589"/>
      <w:r w:rsidRPr="00BA1654">
        <w:rPr>
          <w:rFonts w:hint="eastAsia"/>
        </w:rPr>
        <w:t>10</w:t>
      </w:r>
      <w:r w:rsidRPr="00BA1654">
        <w:t xml:space="preserve">  </w:t>
      </w:r>
      <w:r w:rsidRPr="00BA1654">
        <w:rPr>
          <w:rFonts w:hint="eastAsia"/>
        </w:rPr>
        <w:t>患者的依从性管理</w:t>
      </w:r>
      <w:bookmarkEnd w:id="98"/>
    </w:p>
    <w:p w14:paraId="3E7AD615" w14:textId="77777777" w:rsidR="003D1C10" w:rsidRPr="00BA1654" w:rsidRDefault="00000000">
      <w:pPr>
        <w:pStyle w:val="affd"/>
        <w:numPr>
          <w:ilvl w:val="2"/>
          <w:numId w:val="0"/>
        </w:numPr>
        <w:spacing w:before="120" w:after="120"/>
      </w:pPr>
      <w:bookmarkStart w:id="99" w:name="_Toc151537590"/>
      <w:r w:rsidRPr="00BA1654">
        <w:rPr>
          <w:rFonts w:hint="eastAsia"/>
          <w:bCs/>
        </w:rPr>
        <w:t>10.1</w:t>
      </w:r>
      <w:r w:rsidRPr="00BA1654">
        <w:rPr>
          <w:bCs/>
        </w:rPr>
        <w:t xml:space="preserve"> </w:t>
      </w:r>
      <w:r w:rsidRPr="00BA1654">
        <w:rPr>
          <w:rFonts w:hint="eastAsia"/>
        </w:rPr>
        <w:t xml:space="preserve"> 评估患者依从性的方法</w:t>
      </w:r>
      <w:bookmarkEnd w:id="99"/>
    </w:p>
    <w:p w14:paraId="0973C411" w14:textId="77777777" w:rsidR="003D1C10" w:rsidRPr="00BA1654" w:rsidRDefault="00000000">
      <w:pPr>
        <w:pStyle w:val="afffffa"/>
        <w:spacing w:line="300" w:lineRule="auto"/>
        <w:ind w:firstLine="420"/>
        <w:rPr>
          <w:rFonts w:ascii="黑体" w:eastAsia="黑体"/>
        </w:rPr>
      </w:pPr>
      <w:r w:rsidRPr="00BA1654">
        <w:rPr>
          <w:rFonts w:hAnsi="宋体" w:cs="宋体" w:hint="eastAsia"/>
        </w:rPr>
        <w:t>中医膳食治疗过程中，宜评估患者依从性以鉴别治疗失败的原因是依从性差还是治疗方案不合适。表4罗列了依从性评估的常见方法。</w:t>
      </w:r>
    </w:p>
    <w:p w14:paraId="39356AE3" w14:textId="77777777" w:rsidR="003D1C10" w:rsidRPr="00BA1654" w:rsidRDefault="00000000">
      <w:pPr>
        <w:adjustRightInd/>
        <w:spacing w:beforeLines="50" w:before="120" w:afterLines="50" w:after="120" w:line="240" w:lineRule="auto"/>
        <w:jc w:val="center"/>
        <w:rPr>
          <w:rFonts w:ascii="黑体" w:eastAsia="黑体" w:hAnsi="Times New Roman"/>
          <w:kern w:val="0"/>
          <w:szCs w:val="20"/>
        </w:rPr>
      </w:pPr>
      <w:r w:rsidRPr="00BA1654">
        <w:rPr>
          <w:rFonts w:ascii="黑体" w:eastAsia="黑体" w:hAnsi="Times New Roman" w:hint="eastAsia"/>
          <w:kern w:val="0"/>
          <w:szCs w:val="20"/>
        </w:rPr>
        <w:t>表</w:t>
      </w:r>
      <w:r w:rsidRPr="00BA1654">
        <w:rPr>
          <w:rFonts w:ascii="黑体" w:eastAsia="黑体" w:hAnsi="Times New Roman"/>
          <w:kern w:val="0"/>
          <w:szCs w:val="20"/>
        </w:rPr>
        <w:t>4</w:t>
      </w:r>
      <w:r w:rsidRPr="00BA1654">
        <w:rPr>
          <w:rFonts w:ascii="黑体" w:eastAsia="黑体" w:hAnsi="Times New Roman" w:hint="eastAsia"/>
          <w:kern w:val="0"/>
          <w:szCs w:val="20"/>
        </w:rPr>
        <w:t xml:space="preserve"> 患者依从性的评估方法</w:t>
      </w:r>
    </w:p>
    <w:tbl>
      <w:tblPr>
        <w:tblStyle w:val="affffb"/>
        <w:tblW w:w="8742"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76"/>
        <w:gridCol w:w="7166"/>
      </w:tblGrid>
      <w:tr w:rsidR="003D1C10" w:rsidRPr="00BA1654" w14:paraId="5D9940C9" w14:textId="77777777">
        <w:trPr>
          <w:trHeight w:val="283"/>
          <w:jc w:val="center"/>
        </w:trPr>
        <w:tc>
          <w:tcPr>
            <w:tcW w:w="0" w:type="auto"/>
            <w:gridSpan w:val="2"/>
            <w:vAlign w:val="center"/>
          </w:tcPr>
          <w:p w14:paraId="51524E78"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评估依从性方法</w:t>
            </w:r>
          </w:p>
        </w:tc>
      </w:tr>
      <w:tr w:rsidR="003D1C10" w:rsidRPr="00BA1654" w14:paraId="008C1690" w14:textId="77777777">
        <w:trPr>
          <w:trHeight w:val="283"/>
          <w:jc w:val="center"/>
        </w:trPr>
        <w:tc>
          <w:tcPr>
            <w:tcW w:w="0" w:type="auto"/>
            <w:vAlign w:val="center"/>
          </w:tcPr>
          <w:p w14:paraId="5B574E23"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面询法</w:t>
            </w:r>
          </w:p>
        </w:tc>
        <w:tc>
          <w:tcPr>
            <w:tcW w:w="0" w:type="auto"/>
            <w:vAlign w:val="center"/>
          </w:tcPr>
          <w:p w14:paraId="3F5D7CDE"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询问患者某段时间的执行次数、漏执行次数，计算其依从性率</w:t>
            </w:r>
          </w:p>
        </w:tc>
      </w:tr>
      <w:tr w:rsidR="003D1C10" w:rsidRPr="00BA1654" w14:paraId="4DD76D9B" w14:textId="77777777">
        <w:trPr>
          <w:trHeight w:val="283"/>
          <w:jc w:val="center"/>
        </w:trPr>
        <w:tc>
          <w:tcPr>
            <w:tcW w:w="0" w:type="auto"/>
            <w:vMerge w:val="restart"/>
            <w:vAlign w:val="center"/>
          </w:tcPr>
          <w:p w14:paraId="194A317C"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问卷量表法</w:t>
            </w:r>
          </w:p>
        </w:tc>
        <w:tc>
          <w:tcPr>
            <w:tcW w:w="0" w:type="auto"/>
            <w:vAlign w:val="center"/>
          </w:tcPr>
          <w:p w14:paraId="4E592B1A"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可以评估膳食管理依从性</w:t>
            </w:r>
          </w:p>
        </w:tc>
      </w:tr>
      <w:tr w:rsidR="003D1C10" w:rsidRPr="00BA1654" w14:paraId="6A88F78B" w14:textId="77777777">
        <w:trPr>
          <w:trHeight w:val="283"/>
          <w:jc w:val="center"/>
        </w:trPr>
        <w:tc>
          <w:tcPr>
            <w:tcW w:w="0" w:type="auto"/>
            <w:vMerge/>
            <w:vAlign w:val="center"/>
          </w:tcPr>
          <w:p w14:paraId="5C94BDB5" w14:textId="77777777" w:rsidR="003D1C10" w:rsidRPr="00BA1654" w:rsidRDefault="003D1C10">
            <w:pPr>
              <w:spacing w:line="240" w:lineRule="auto"/>
              <w:jc w:val="center"/>
              <w:rPr>
                <w:rFonts w:ascii="宋体" w:hAnsi="Times New Roman"/>
                <w:kern w:val="0"/>
                <w:sz w:val="18"/>
                <w:szCs w:val="20"/>
              </w:rPr>
            </w:pPr>
          </w:p>
        </w:tc>
        <w:tc>
          <w:tcPr>
            <w:tcW w:w="0" w:type="auto"/>
            <w:vAlign w:val="center"/>
          </w:tcPr>
          <w:p w14:paraId="513E9FE5"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评估患者依从性差的原因</w:t>
            </w:r>
          </w:p>
        </w:tc>
      </w:tr>
      <w:tr w:rsidR="003D1C10" w:rsidRPr="00BA1654" w14:paraId="1843EB83" w14:textId="77777777">
        <w:trPr>
          <w:trHeight w:val="283"/>
          <w:jc w:val="center"/>
        </w:trPr>
        <w:tc>
          <w:tcPr>
            <w:tcW w:w="0" w:type="auto"/>
            <w:vAlign w:val="center"/>
          </w:tcPr>
          <w:p w14:paraId="238D8A28"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日记法</w:t>
            </w:r>
          </w:p>
        </w:tc>
        <w:tc>
          <w:tcPr>
            <w:tcW w:w="0" w:type="auto"/>
            <w:vAlign w:val="center"/>
          </w:tcPr>
          <w:p w14:paraId="07F9E146"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记录患者执行时间、日期</w:t>
            </w:r>
          </w:p>
        </w:tc>
      </w:tr>
      <w:tr w:rsidR="003D1C10" w:rsidRPr="00BA1654" w14:paraId="6E0C1AA4" w14:textId="77777777">
        <w:trPr>
          <w:trHeight w:val="283"/>
          <w:jc w:val="center"/>
        </w:trPr>
        <w:tc>
          <w:tcPr>
            <w:tcW w:w="0" w:type="auto"/>
            <w:vAlign w:val="center"/>
          </w:tcPr>
          <w:p w14:paraId="00AEB319"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他人观点</w:t>
            </w:r>
          </w:p>
        </w:tc>
        <w:tc>
          <w:tcPr>
            <w:tcW w:w="0" w:type="auto"/>
            <w:vAlign w:val="center"/>
          </w:tcPr>
          <w:p w14:paraId="49196387"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根据周围人的信息判断患者的依从性</w:t>
            </w:r>
          </w:p>
        </w:tc>
      </w:tr>
      <w:tr w:rsidR="003D1C10" w:rsidRPr="00BA1654" w14:paraId="3AC7083B" w14:textId="77777777">
        <w:trPr>
          <w:trHeight w:val="283"/>
          <w:jc w:val="center"/>
        </w:trPr>
        <w:tc>
          <w:tcPr>
            <w:tcW w:w="0" w:type="auto"/>
            <w:vAlign w:val="center"/>
          </w:tcPr>
          <w:p w14:paraId="616700C2"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结局反推法</w:t>
            </w:r>
          </w:p>
        </w:tc>
        <w:tc>
          <w:tcPr>
            <w:tcW w:w="0" w:type="auto"/>
            <w:vAlign w:val="center"/>
          </w:tcPr>
          <w:p w14:paraId="479503FE"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根据某一特定结局指标的改变判断依从性</w:t>
            </w:r>
          </w:p>
        </w:tc>
      </w:tr>
    </w:tbl>
    <w:p w14:paraId="00939AED" w14:textId="77777777" w:rsidR="003D1C10" w:rsidRPr="00BA1654" w:rsidRDefault="00000000">
      <w:pPr>
        <w:adjustRightInd/>
        <w:spacing w:beforeLines="50" w:before="120" w:line="360" w:lineRule="auto"/>
        <w:ind w:firstLineChars="200" w:firstLine="420"/>
        <w:jc w:val="left"/>
        <w:rPr>
          <w:rFonts w:hAnsi="宋体" w:cs="宋体" w:hint="eastAsia"/>
        </w:rPr>
      </w:pPr>
      <w:r w:rsidRPr="00BA1654">
        <w:rPr>
          <w:rFonts w:hAnsi="宋体" w:cs="宋体" w:hint="eastAsia"/>
        </w:rPr>
        <w:lastRenderedPageBreak/>
        <w:t>评估的内容包括依从性的高低及其影响因素，影响膳食治疗依从性的主要原因见表</w:t>
      </w:r>
      <w:r w:rsidRPr="00BA1654">
        <w:rPr>
          <w:rFonts w:hAnsi="宋体" w:cs="宋体"/>
        </w:rPr>
        <w:t>5</w:t>
      </w:r>
      <w:r w:rsidRPr="00BA1654">
        <w:rPr>
          <w:rFonts w:hAnsi="宋体" w:cs="宋体" w:hint="eastAsia"/>
        </w:rPr>
        <w:t>。</w:t>
      </w:r>
    </w:p>
    <w:p w14:paraId="39AB2142" w14:textId="77777777" w:rsidR="003D1C10" w:rsidRPr="00BA1654" w:rsidRDefault="00000000">
      <w:pPr>
        <w:adjustRightInd/>
        <w:spacing w:beforeLines="50" w:before="120" w:afterLines="50" w:after="120" w:line="240" w:lineRule="auto"/>
        <w:jc w:val="center"/>
        <w:rPr>
          <w:rFonts w:ascii="黑体" w:eastAsia="黑体" w:hAnsi="Times New Roman"/>
          <w:kern w:val="0"/>
          <w:szCs w:val="20"/>
        </w:rPr>
      </w:pPr>
      <w:r w:rsidRPr="00BA1654">
        <w:rPr>
          <w:rFonts w:ascii="黑体" w:eastAsia="黑体" w:hAnsi="Times New Roman" w:hint="eastAsia"/>
          <w:kern w:val="0"/>
          <w:szCs w:val="20"/>
        </w:rPr>
        <w:t>表</w:t>
      </w:r>
      <w:r w:rsidRPr="00BA1654">
        <w:rPr>
          <w:rFonts w:ascii="黑体" w:eastAsia="黑体" w:hAnsi="Times New Roman"/>
          <w:kern w:val="0"/>
          <w:szCs w:val="20"/>
        </w:rPr>
        <w:t>5</w:t>
      </w:r>
      <w:r w:rsidRPr="00BA1654">
        <w:rPr>
          <w:rFonts w:ascii="黑体" w:eastAsia="黑体" w:hAnsi="Times New Roman" w:hint="eastAsia"/>
          <w:kern w:val="0"/>
          <w:szCs w:val="20"/>
        </w:rPr>
        <w:t xml:space="preserve"> 影响患者膳食治疗依从性的因素</w:t>
      </w:r>
    </w:p>
    <w:tbl>
      <w:tblPr>
        <w:tblStyle w:val="affffb"/>
        <w:tblW w:w="878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263"/>
        <w:gridCol w:w="6521"/>
      </w:tblGrid>
      <w:tr w:rsidR="003D1C10" w:rsidRPr="00BA1654" w14:paraId="0E0ED9E5" w14:textId="77777777">
        <w:trPr>
          <w:trHeight w:val="283"/>
        </w:trPr>
        <w:tc>
          <w:tcPr>
            <w:tcW w:w="8784" w:type="dxa"/>
            <w:gridSpan w:val="2"/>
            <w:vAlign w:val="center"/>
          </w:tcPr>
          <w:p w14:paraId="7527AC6D"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可能影响患者依从性的因素</w:t>
            </w:r>
          </w:p>
        </w:tc>
      </w:tr>
      <w:tr w:rsidR="003D1C10" w:rsidRPr="00BA1654" w14:paraId="0ACEBC8C" w14:textId="77777777">
        <w:trPr>
          <w:trHeight w:val="283"/>
        </w:trPr>
        <w:tc>
          <w:tcPr>
            <w:tcW w:w="2263" w:type="dxa"/>
            <w:vMerge w:val="restart"/>
            <w:vAlign w:val="center"/>
          </w:tcPr>
          <w:p w14:paraId="6AC9E940"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患者因素</w:t>
            </w:r>
          </w:p>
        </w:tc>
        <w:tc>
          <w:tcPr>
            <w:tcW w:w="6521" w:type="dxa"/>
            <w:vAlign w:val="center"/>
          </w:tcPr>
          <w:p w14:paraId="5F062BE4"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对医务人员不信任，缺乏信心</w:t>
            </w:r>
          </w:p>
        </w:tc>
      </w:tr>
      <w:tr w:rsidR="003D1C10" w:rsidRPr="00BA1654" w14:paraId="2CFD0943" w14:textId="77777777">
        <w:trPr>
          <w:trHeight w:val="283"/>
        </w:trPr>
        <w:tc>
          <w:tcPr>
            <w:tcW w:w="2263" w:type="dxa"/>
            <w:vMerge/>
            <w:vAlign w:val="center"/>
          </w:tcPr>
          <w:p w14:paraId="3823FDDC" w14:textId="77777777" w:rsidR="003D1C10" w:rsidRPr="00BA1654" w:rsidRDefault="003D1C10">
            <w:pPr>
              <w:spacing w:line="240" w:lineRule="auto"/>
              <w:jc w:val="center"/>
              <w:rPr>
                <w:rFonts w:ascii="宋体" w:hAnsi="Times New Roman"/>
                <w:kern w:val="0"/>
                <w:sz w:val="18"/>
                <w:szCs w:val="20"/>
              </w:rPr>
            </w:pPr>
          </w:p>
        </w:tc>
        <w:tc>
          <w:tcPr>
            <w:tcW w:w="6521" w:type="dxa"/>
            <w:vAlign w:val="center"/>
          </w:tcPr>
          <w:p w14:paraId="57CEA0D6"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不重视病情</w:t>
            </w:r>
          </w:p>
        </w:tc>
      </w:tr>
      <w:tr w:rsidR="003D1C10" w:rsidRPr="00BA1654" w14:paraId="09BC273B" w14:textId="77777777">
        <w:trPr>
          <w:trHeight w:val="283"/>
        </w:trPr>
        <w:tc>
          <w:tcPr>
            <w:tcW w:w="2263" w:type="dxa"/>
            <w:vMerge/>
            <w:vAlign w:val="center"/>
          </w:tcPr>
          <w:p w14:paraId="025908D0" w14:textId="77777777" w:rsidR="003D1C10" w:rsidRPr="00BA1654" w:rsidRDefault="003D1C10">
            <w:pPr>
              <w:spacing w:line="240" w:lineRule="auto"/>
              <w:jc w:val="center"/>
              <w:rPr>
                <w:rFonts w:ascii="宋体" w:hAnsi="Times New Roman"/>
                <w:kern w:val="0"/>
                <w:sz w:val="18"/>
                <w:szCs w:val="20"/>
              </w:rPr>
            </w:pPr>
          </w:p>
        </w:tc>
        <w:tc>
          <w:tcPr>
            <w:tcW w:w="6521" w:type="dxa"/>
            <w:vAlign w:val="center"/>
          </w:tcPr>
          <w:p w14:paraId="2CB3D341"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信任偏方、秘方</w:t>
            </w:r>
          </w:p>
        </w:tc>
      </w:tr>
      <w:tr w:rsidR="003D1C10" w:rsidRPr="00BA1654" w14:paraId="4148F171" w14:textId="77777777">
        <w:trPr>
          <w:trHeight w:val="283"/>
        </w:trPr>
        <w:tc>
          <w:tcPr>
            <w:tcW w:w="2263" w:type="dxa"/>
            <w:vMerge/>
            <w:vAlign w:val="center"/>
          </w:tcPr>
          <w:p w14:paraId="1239B8E9" w14:textId="77777777" w:rsidR="003D1C10" w:rsidRPr="00BA1654" w:rsidRDefault="003D1C10">
            <w:pPr>
              <w:spacing w:line="240" w:lineRule="auto"/>
              <w:jc w:val="center"/>
              <w:rPr>
                <w:rFonts w:ascii="宋体" w:hAnsi="Times New Roman"/>
                <w:kern w:val="0"/>
                <w:sz w:val="18"/>
                <w:szCs w:val="20"/>
              </w:rPr>
            </w:pPr>
          </w:p>
        </w:tc>
        <w:tc>
          <w:tcPr>
            <w:tcW w:w="6521" w:type="dxa"/>
            <w:vAlign w:val="center"/>
          </w:tcPr>
          <w:p w14:paraId="4B777825"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根据某一特定结局指标的改变判断依从性</w:t>
            </w:r>
          </w:p>
        </w:tc>
      </w:tr>
      <w:tr w:rsidR="003D1C10" w:rsidRPr="00BA1654" w14:paraId="3BB8EDF8" w14:textId="77777777">
        <w:trPr>
          <w:trHeight w:val="283"/>
        </w:trPr>
        <w:tc>
          <w:tcPr>
            <w:tcW w:w="2263" w:type="dxa"/>
            <w:vMerge w:val="restart"/>
            <w:vAlign w:val="center"/>
          </w:tcPr>
          <w:p w14:paraId="26635943"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医护因素</w:t>
            </w:r>
          </w:p>
        </w:tc>
        <w:tc>
          <w:tcPr>
            <w:tcW w:w="6521" w:type="dxa"/>
            <w:vAlign w:val="center"/>
          </w:tcPr>
          <w:p w14:paraId="4C6437AE"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缺乏沟通，导致患者对方案不了解</w:t>
            </w:r>
          </w:p>
        </w:tc>
      </w:tr>
      <w:tr w:rsidR="003D1C10" w:rsidRPr="00BA1654" w14:paraId="5957ABDF" w14:textId="77777777">
        <w:trPr>
          <w:trHeight w:val="283"/>
        </w:trPr>
        <w:tc>
          <w:tcPr>
            <w:tcW w:w="2263" w:type="dxa"/>
            <w:vMerge/>
            <w:vAlign w:val="center"/>
          </w:tcPr>
          <w:p w14:paraId="408E222E" w14:textId="77777777" w:rsidR="003D1C10" w:rsidRPr="00BA1654" w:rsidRDefault="003D1C10">
            <w:pPr>
              <w:spacing w:line="240" w:lineRule="auto"/>
              <w:jc w:val="center"/>
              <w:rPr>
                <w:rFonts w:ascii="宋体" w:hAnsi="Times New Roman"/>
                <w:kern w:val="0"/>
                <w:sz w:val="18"/>
                <w:szCs w:val="20"/>
              </w:rPr>
            </w:pPr>
          </w:p>
        </w:tc>
        <w:tc>
          <w:tcPr>
            <w:tcW w:w="6521" w:type="dxa"/>
            <w:vAlign w:val="center"/>
          </w:tcPr>
          <w:p w14:paraId="27C20572"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缺乏追踪、访视</w:t>
            </w:r>
          </w:p>
        </w:tc>
      </w:tr>
      <w:tr w:rsidR="003D1C10" w:rsidRPr="00BA1654" w14:paraId="23948DB8" w14:textId="77777777">
        <w:trPr>
          <w:trHeight w:val="283"/>
        </w:trPr>
        <w:tc>
          <w:tcPr>
            <w:tcW w:w="2263" w:type="dxa"/>
            <w:vMerge w:val="restart"/>
            <w:vAlign w:val="center"/>
          </w:tcPr>
          <w:p w14:paraId="13697277"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膳食因素</w:t>
            </w:r>
          </w:p>
        </w:tc>
        <w:tc>
          <w:tcPr>
            <w:tcW w:w="6521" w:type="dxa"/>
            <w:vAlign w:val="center"/>
          </w:tcPr>
          <w:p w14:paraId="4F58FAA6"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方案复杂、不易制作</w:t>
            </w:r>
          </w:p>
        </w:tc>
      </w:tr>
      <w:tr w:rsidR="003D1C10" w:rsidRPr="00BA1654" w14:paraId="19527495" w14:textId="77777777">
        <w:trPr>
          <w:trHeight w:val="283"/>
        </w:trPr>
        <w:tc>
          <w:tcPr>
            <w:tcW w:w="2263" w:type="dxa"/>
            <w:vMerge/>
            <w:vAlign w:val="center"/>
          </w:tcPr>
          <w:p w14:paraId="150D9666" w14:textId="77777777" w:rsidR="003D1C10" w:rsidRPr="00BA1654" w:rsidRDefault="003D1C10">
            <w:pPr>
              <w:spacing w:line="240" w:lineRule="auto"/>
              <w:jc w:val="center"/>
              <w:rPr>
                <w:rFonts w:ascii="宋体" w:hAnsi="Times New Roman"/>
                <w:kern w:val="0"/>
                <w:sz w:val="18"/>
                <w:szCs w:val="20"/>
              </w:rPr>
            </w:pPr>
          </w:p>
        </w:tc>
        <w:tc>
          <w:tcPr>
            <w:tcW w:w="6521" w:type="dxa"/>
            <w:vAlign w:val="center"/>
          </w:tcPr>
          <w:p w14:paraId="454F96A1"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膳食口感不佳</w:t>
            </w:r>
          </w:p>
        </w:tc>
      </w:tr>
    </w:tbl>
    <w:p w14:paraId="0B4F46A8" w14:textId="77777777" w:rsidR="003D1C10" w:rsidRPr="00BA1654" w:rsidRDefault="00000000">
      <w:pPr>
        <w:pStyle w:val="affd"/>
        <w:numPr>
          <w:ilvl w:val="2"/>
          <w:numId w:val="0"/>
        </w:numPr>
        <w:spacing w:beforeLines="100" w:before="240" w:after="120"/>
      </w:pPr>
      <w:bookmarkStart w:id="100" w:name="_Toc151537591"/>
      <w:r w:rsidRPr="00BA1654">
        <w:rPr>
          <w:rFonts w:hint="eastAsia"/>
          <w:bCs/>
        </w:rPr>
        <w:t xml:space="preserve">10.2 </w:t>
      </w:r>
      <w:r w:rsidRPr="00BA1654">
        <w:rPr>
          <w:bCs/>
        </w:rPr>
        <w:t xml:space="preserve"> </w:t>
      </w:r>
      <w:r w:rsidRPr="00BA1654">
        <w:rPr>
          <w:rFonts w:hint="eastAsia"/>
        </w:rPr>
        <w:t>提高患者依从性的推荐方法</w:t>
      </w:r>
      <w:bookmarkEnd w:id="100"/>
    </w:p>
    <w:p w14:paraId="7B565C4A" w14:textId="77777777" w:rsidR="003D1C10" w:rsidRPr="00BA1654" w:rsidRDefault="00000000">
      <w:pPr>
        <w:pStyle w:val="afffffa"/>
        <w:spacing w:line="300" w:lineRule="auto"/>
        <w:ind w:firstLine="420"/>
        <w:rPr>
          <w:rFonts w:hAnsi="宋体" w:cs="宋体" w:hint="eastAsia"/>
        </w:rPr>
      </w:pPr>
      <w:r w:rsidRPr="00BA1654">
        <w:rPr>
          <w:rFonts w:hAnsi="宋体" w:cs="宋体" w:hint="eastAsia"/>
        </w:rPr>
        <w:t>推荐以信息－动机－行为技能模式进行患者依从性管理，提出提高患者依从性的举措，如表6。建议使用营养相关小程序、社交平台、调查问卷等工具增加患者依从性。</w:t>
      </w:r>
    </w:p>
    <w:p w14:paraId="3B1F8B1A" w14:textId="77777777" w:rsidR="003D1C10" w:rsidRPr="00BA1654" w:rsidRDefault="00000000">
      <w:pPr>
        <w:adjustRightInd/>
        <w:spacing w:beforeLines="50" w:before="120" w:afterLines="50" w:after="120" w:line="240" w:lineRule="auto"/>
        <w:jc w:val="center"/>
        <w:rPr>
          <w:rFonts w:ascii="黑体" w:eastAsia="黑体" w:hAnsi="Times New Roman"/>
          <w:kern w:val="0"/>
          <w:szCs w:val="20"/>
        </w:rPr>
      </w:pPr>
      <w:r w:rsidRPr="00BA1654">
        <w:rPr>
          <w:rFonts w:ascii="黑体" w:eastAsia="黑体" w:hAnsi="Times New Roman" w:hint="eastAsia"/>
          <w:kern w:val="0"/>
          <w:szCs w:val="20"/>
        </w:rPr>
        <w:t>表</w:t>
      </w:r>
      <w:r w:rsidRPr="00BA1654">
        <w:rPr>
          <w:rFonts w:ascii="黑体" w:eastAsia="黑体" w:hAnsi="Times New Roman"/>
          <w:kern w:val="0"/>
          <w:szCs w:val="20"/>
        </w:rPr>
        <w:t>6</w:t>
      </w:r>
      <w:r w:rsidRPr="00BA1654">
        <w:rPr>
          <w:rFonts w:ascii="黑体" w:eastAsia="黑体" w:hAnsi="Times New Roman" w:hint="eastAsia"/>
          <w:kern w:val="0"/>
          <w:szCs w:val="20"/>
        </w:rPr>
        <w:t xml:space="preserve"> 基于“信息-动机-技能”模式提高患者依从性</w:t>
      </w:r>
    </w:p>
    <w:tbl>
      <w:tblPr>
        <w:tblStyle w:val="affffb"/>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450"/>
        <w:gridCol w:w="2704"/>
        <w:gridCol w:w="4578"/>
      </w:tblGrid>
      <w:tr w:rsidR="003D1C10" w:rsidRPr="00BA1654" w14:paraId="6CC85481" w14:textId="77777777">
        <w:trPr>
          <w:trHeight w:val="296"/>
        </w:trPr>
        <w:tc>
          <w:tcPr>
            <w:tcW w:w="4154" w:type="dxa"/>
            <w:gridSpan w:val="2"/>
            <w:vAlign w:val="center"/>
          </w:tcPr>
          <w:p w14:paraId="442846FA" w14:textId="77777777" w:rsidR="003D1C10" w:rsidRPr="00BA1654" w:rsidRDefault="003D1C10">
            <w:pPr>
              <w:spacing w:line="240" w:lineRule="auto"/>
              <w:jc w:val="center"/>
              <w:rPr>
                <w:rFonts w:ascii="宋体" w:hAnsi="Times New Roman"/>
                <w:kern w:val="0"/>
                <w:sz w:val="18"/>
                <w:szCs w:val="20"/>
              </w:rPr>
            </w:pPr>
          </w:p>
        </w:tc>
        <w:tc>
          <w:tcPr>
            <w:tcW w:w="4578" w:type="dxa"/>
            <w:vAlign w:val="center"/>
          </w:tcPr>
          <w:p w14:paraId="5837B930"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提高依从性的举措</w:t>
            </w:r>
          </w:p>
        </w:tc>
      </w:tr>
      <w:tr w:rsidR="003D1C10" w:rsidRPr="00BA1654" w14:paraId="53B07F4A" w14:textId="77777777">
        <w:trPr>
          <w:trHeight w:val="296"/>
        </w:trPr>
        <w:tc>
          <w:tcPr>
            <w:tcW w:w="1450" w:type="dxa"/>
            <w:vMerge w:val="restart"/>
            <w:vAlign w:val="center"/>
          </w:tcPr>
          <w:p w14:paraId="5C5ED28C"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信息</w:t>
            </w:r>
          </w:p>
        </w:tc>
        <w:tc>
          <w:tcPr>
            <w:tcW w:w="2704" w:type="dxa"/>
            <w:vMerge w:val="restart"/>
            <w:vAlign w:val="center"/>
          </w:tcPr>
          <w:p w14:paraId="3CC01E19"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膳食管理小组</w:t>
            </w:r>
          </w:p>
        </w:tc>
        <w:tc>
          <w:tcPr>
            <w:tcW w:w="4578" w:type="dxa"/>
            <w:vAlign w:val="center"/>
          </w:tcPr>
          <w:p w14:paraId="314F8BBC"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主动宣教，膳食方案注重可操作性</w:t>
            </w:r>
          </w:p>
        </w:tc>
      </w:tr>
      <w:tr w:rsidR="003D1C10" w:rsidRPr="00BA1654" w14:paraId="71E0767D" w14:textId="77777777">
        <w:trPr>
          <w:trHeight w:val="296"/>
        </w:trPr>
        <w:tc>
          <w:tcPr>
            <w:tcW w:w="1450" w:type="dxa"/>
            <w:vMerge/>
            <w:vAlign w:val="center"/>
          </w:tcPr>
          <w:p w14:paraId="35102B7A" w14:textId="77777777" w:rsidR="003D1C10" w:rsidRPr="00BA1654" w:rsidRDefault="003D1C10">
            <w:pPr>
              <w:spacing w:line="240" w:lineRule="auto"/>
              <w:jc w:val="center"/>
              <w:rPr>
                <w:rFonts w:ascii="宋体" w:hAnsi="Times New Roman"/>
                <w:kern w:val="0"/>
                <w:sz w:val="18"/>
                <w:szCs w:val="20"/>
              </w:rPr>
            </w:pPr>
          </w:p>
        </w:tc>
        <w:tc>
          <w:tcPr>
            <w:tcW w:w="2704" w:type="dxa"/>
            <w:vMerge/>
            <w:vAlign w:val="center"/>
          </w:tcPr>
          <w:p w14:paraId="4860A8E2" w14:textId="77777777" w:rsidR="003D1C10" w:rsidRPr="00BA1654" w:rsidRDefault="003D1C10">
            <w:pPr>
              <w:spacing w:line="240" w:lineRule="auto"/>
              <w:jc w:val="center"/>
              <w:rPr>
                <w:rFonts w:ascii="宋体" w:hAnsi="Times New Roman"/>
                <w:kern w:val="0"/>
                <w:sz w:val="18"/>
                <w:szCs w:val="20"/>
              </w:rPr>
            </w:pPr>
          </w:p>
        </w:tc>
        <w:tc>
          <w:tcPr>
            <w:tcW w:w="4578" w:type="dxa"/>
            <w:vAlign w:val="center"/>
          </w:tcPr>
          <w:p w14:paraId="3F3BBD78"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定期随访，优化方案</w:t>
            </w:r>
          </w:p>
        </w:tc>
      </w:tr>
      <w:tr w:rsidR="003D1C10" w:rsidRPr="00BA1654" w14:paraId="1A410335" w14:textId="77777777">
        <w:trPr>
          <w:trHeight w:val="292"/>
        </w:trPr>
        <w:tc>
          <w:tcPr>
            <w:tcW w:w="1450" w:type="dxa"/>
            <w:vMerge/>
            <w:vAlign w:val="center"/>
          </w:tcPr>
          <w:p w14:paraId="4B2E87B4" w14:textId="77777777" w:rsidR="003D1C10" w:rsidRPr="00BA1654" w:rsidRDefault="003D1C10">
            <w:pPr>
              <w:spacing w:line="240" w:lineRule="auto"/>
              <w:jc w:val="center"/>
              <w:rPr>
                <w:rFonts w:ascii="宋体" w:hAnsi="Times New Roman"/>
                <w:kern w:val="0"/>
                <w:sz w:val="18"/>
                <w:szCs w:val="20"/>
              </w:rPr>
            </w:pPr>
          </w:p>
        </w:tc>
        <w:tc>
          <w:tcPr>
            <w:tcW w:w="2704" w:type="dxa"/>
            <w:vMerge/>
            <w:vAlign w:val="center"/>
          </w:tcPr>
          <w:p w14:paraId="5318EC9D" w14:textId="77777777" w:rsidR="003D1C10" w:rsidRPr="00BA1654" w:rsidRDefault="003D1C10">
            <w:pPr>
              <w:spacing w:line="240" w:lineRule="auto"/>
              <w:jc w:val="center"/>
              <w:rPr>
                <w:rFonts w:ascii="宋体" w:hAnsi="Times New Roman"/>
                <w:kern w:val="0"/>
                <w:sz w:val="18"/>
                <w:szCs w:val="20"/>
              </w:rPr>
            </w:pPr>
          </w:p>
        </w:tc>
        <w:tc>
          <w:tcPr>
            <w:tcW w:w="4578" w:type="dxa"/>
            <w:vAlign w:val="center"/>
          </w:tcPr>
          <w:p w14:paraId="7E3A3645"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加强沟通，和谐医患关系</w:t>
            </w:r>
          </w:p>
        </w:tc>
      </w:tr>
      <w:tr w:rsidR="003D1C10" w:rsidRPr="00BA1654" w14:paraId="495419DE" w14:textId="77777777">
        <w:trPr>
          <w:trHeight w:val="296"/>
        </w:trPr>
        <w:tc>
          <w:tcPr>
            <w:tcW w:w="1450" w:type="dxa"/>
            <w:vMerge/>
            <w:vAlign w:val="center"/>
          </w:tcPr>
          <w:p w14:paraId="4B24D1C2" w14:textId="77777777" w:rsidR="003D1C10" w:rsidRPr="00BA1654" w:rsidRDefault="003D1C10">
            <w:pPr>
              <w:spacing w:line="240" w:lineRule="auto"/>
              <w:jc w:val="center"/>
              <w:rPr>
                <w:rFonts w:ascii="宋体" w:hAnsi="Times New Roman"/>
                <w:kern w:val="0"/>
                <w:sz w:val="18"/>
                <w:szCs w:val="20"/>
              </w:rPr>
            </w:pPr>
          </w:p>
        </w:tc>
        <w:tc>
          <w:tcPr>
            <w:tcW w:w="2704" w:type="dxa"/>
            <w:vMerge w:val="restart"/>
            <w:vAlign w:val="center"/>
          </w:tcPr>
          <w:p w14:paraId="5E8FE095"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家庭成员</w:t>
            </w:r>
          </w:p>
        </w:tc>
        <w:tc>
          <w:tcPr>
            <w:tcW w:w="4578" w:type="dxa"/>
            <w:vAlign w:val="center"/>
          </w:tcPr>
          <w:p w14:paraId="50A79D8D"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情感与经济支持</w:t>
            </w:r>
          </w:p>
        </w:tc>
      </w:tr>
      <w:tr w:rsidR="003D1C10" w:rsidRPr="00BA1654" w14:paraId="5E62E023" w14:textId="77777777">
        <w:trPr>
          <w:trHeight w:val="296"/>
        </w:trPr>
        <w:tc>
          <w:tcPr>
            <w:tcW w:w="1450" w:type="dxa"/>
            <w:vMerge/>
            <w:vAlign w:val="center"/>
          </w:tcPr>
          <w:p w14:paraId="3A7125DA" w14:textId="77777777" w:rsidR="003D1C10" w:rsidRPr="00BA1654" w:rsidRDefault="003D1C10">
            <w:pPr>
              <w:spacing w:line="240" w:lineRule="auto"/>
              <w:jc w:val="center"/>
              <w:rPr>
                <w:rFonts w:ascii="宋体" w:hAnsi="Times New Roman"/>
                <w:kern w:val="0"/>
                <w:sz w:val="18"/>
                <w:szCs w:val="20"/>
              </w:rPr>
            </w:pPr>
          </w:p>
        </w:tc>
        <w:tc>
          <w:tcPr>
            <w:tcW w:w="2704" w:type="dxa"/>
            <w:vMerge/>
            <w:vAlign w:val="center"/>
          </w:tcPr>
          <w:p w14:paraId="21C5EB9F" w14:textId="77777777" w:rsidR="003D1C10" w:rsidRPr="00BA1654" w:rsidRDefault="003D1C10">
            <w:pPr>
              <w:spacing w:line="240" w:lineRule="auto"/>
              <w:jc w:val="center"/>
              <w:rPr>
                <w:rFonts w:ascii="宋体" w:hAnsi="Times New Roman"/>
                <w:kern w:val="0"/>
                <w:sz w:val="18"/>
                <w:szCs w:val="20"/>
              </w:rPr>
            </w:pPr>
          </w:p>
        </w:tc>
        <w:tc>
          <w:tcPr>
            <w:tcW w:w="4578" w:type="dxa"/>
            <w:vAlign w:val="center"/>
          </w:tcPr>
          <w:p w14:paraId="40ECFAEB"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熟悉膳食制作</w:t>
            </w:r>
          </w:p>
        </w:tc>
      </w:tr>
      <w:tr w:rsidR="003D1C10" w:rsidRPr="00BA1654" w14:paraId="7A7809A7" w14:textId="77777777">
        <w:trPr>
          <w:trHeight w:val="296"/>
        </w:trPr>
        <w:tc>
          <w:tcPr>
            <w:tcW w:w="1450" w:type="dxa"/>
            <w:vMerge/>
            <w:vAlign w:val="center"/>
          </w:tcPr>
          <w:p w14:paraId="123D8598" w14:textId="77777777" w:rsidR="003D1C10" w:rsidRPr="00BA1654" w:rsidRDefault="003D1C10">
            <w:pPr>
              <w:spacing w:line="240" w:lineRule="auto"/>
              <w:jc w:val="center"/>
              <w:rPr>
                <w:rFonts w:ascii="宋体" w:hAnsi="Times New Roman"/>
                <w:kern w:val="0"/>
                <w:sz w:val="18"/>
                <w:szCs w:val="20"/>
              </w:rPr>
            </w:pPr>
          </w:p>
        </w:tc>
        <w:tc>
          <w:tcPr>
            <w:tcW w:w="2704" w:type="dxa"/>
            <w:vMerge/>
            <w:vAlign w:val="center"/>
          </w:tcPr>
          <w:p w14:paraId="5D3ADAC1" w14:textId="77777777" w:rsidR="003D1C10" w:rsidRPr="00BA1654" w:rsidRDefault="003D1C10">
            <w:pPr>
              <w:spacing w:line="240" w:lineRule="auto"/>
              <w:jc w:val="center"/>
              <w:rPr>
                <w:rFonts w:ascii="宋体" w:hAnsi="Times New Roman"/>
                <w:kern w:val="0"/>
                <w:sz w:val="18"/>
                <w:szCs w:val="20"/>
              </w:rPr>
            </w:pPr>
          </w:p>
        </w:tc>
        <w:tc>
          <w:tcPr>
            <w:tcW w:w="4578" w:type="dxa"/>
            <w:vAlign w:val="center"/>
          </w:tcPr>
          <w:p w14:paraId="35E70358"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监督及督促</w:t>
            </w:r>
          </w:p>
        </w:tc>
      </w:tr>
      <w:tr w:rsidR="003D1C10" w:rsidRPr="00BA1654" w14:paraId="491CD591" w14:textId="77777777">
        <w:trPr>
          <w:trHeight w:val="296"/>
        </w:trPr>
        <w:tc>
          <w:tcPr>
            <w:tcW w:w="1450" w:type="dxa"/>
            <w:vMerge/>
            <w:vAlign w:val="center"/>
          </w:tcPr>
          <w:p w14:paraId="6A173ED5" w14:textId="77777777" w:rsidR="003D1C10" w:rsidRPr="00BA1654" w:rsidRDefault="003D1C10">
            <w:pPr>
              <w:spacing w:line="240" w:lineRule="auto"/>
              <w:jc w:val="center"/>
              <w:rPr>
                <w:rFonts w:ascii="宋体" w:hAnsi="Times New Roman"/>
                <w:kern w:val="0"/>
                <w:sz w:val="18"/>
                <w:szCs w:val="20"/>
              </w:rPr>
            </w:pPr>
          </w:p>
        </w:tc>
        <w:tc>
          <w:tcPr>
            <w:tcW w:w="2704" w:type="dxa"/>
            <w:vMerge w:val="restart"/>
            <w:vAlign w:val="center"/>
          </w:tcPr>
          <w:p w14:paraId="18D25244"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媒体</w:t>
            </w:r>
          </w:p>
        </w:tc>
        <w:tc>
          <w:tcPr>
            <w:tcW w:w="4578" w:type="dxa"/>
            <w:vAlign w:val="center"/>
          </w:tcPr>
          <w:p w14:paraId="57AAA8DC"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膳食科普</w:t>
            </w:r>
          </w:p>
        </w:tc>
      </w:tr>
      <w:tr w:rsidR="003D1C10" w:rsidRPr="00BA1654" w14:paraId="5B334F1A" w14:textId="77777777">
        <w:trPr>
          <w:trHeight w:val="296"/>
        </w:trPr>
        <w:tc>
          <w:tcPr>
            <w:tcW w:w="1450" w:type="dxa"/>
            <w:vMerge/>
            <w:vAlign w:val="center"/>
          </w:tcPr>
          <w:p w14:paraId="7239E6C0" w14:textId="77777777" w:rsidR="003D1C10" w:rsidRPr="00BA1654" w:rsidRDefault="003D1C10">
            <w:pPr>
              <w:spacing w:line="240" w:lineRule="auto"/>
              <w:jc w:val="center"/>
              <w:rPr>
                <w:rFonts w:ascii="宋体" w:hAnsi="Times New Roman"/>
                <w:kern w:val="0"/>
                <w:sz w:val="18"/>
                <w:szCs w:val="20"/>
              </w:rPr>
            </w:pPr>
          </w:p>
        </w:tc>
        <w:tc>
          <w:tcPr>
            <w:tcW w:w="2704" w:type="dxa"/>
            <w:vMerge/>
            <w:vAlign w:val="center"/>
          </w:tcPr>
          <w:p w14:paraId="3256541A" w14:textId="77777777" w:rsidR="003D1C10" w:rsidRPr="00BA1654" w:rsidRDefault="003D1C10">
            <w:pPr>
              <w:spacing w:line="240" w:lineRule="auto"/>
              <w:jc w:val="center"/>
              <w:rPr>
                <w:rFonts w:ascii="宋体" w:hAnsi="Times New Roman"/>
                <w:kern w:val="0"/>
                <w:sz w:val="18"/>
                <w:szCs w:val="20"/>
              </w:rPr>
            </w:pPr>
          </w:p>
        </w:tc>
        <w:tc>
          <w:tcPr>
            <w:tcW w:w="4578" w:type="dxa"/>
            <w:vAlign w:val="center"/>
          </w:tcPr>
          <w:p w14:paraId="34E54921"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强调重要性</w:t>
            </w:r>
          </w:p>
        </w:tc>
      </w:tr>
      <w:tr w:rsidR="003D1C10" w:rsidRPr="00BA1654" w14:paraId="78343B13" w14:textId="77777777">
        <w:trPr>
          <w:trHeight w:val="296"/>
        </w:trPr>
        <w:tc>
          <w:tcPr>
            <w:tcW w:w="4154" w:type="dxa"/>
            <w:gridSpan w:val="2"/>
            <w:vMerge w:val="restart"/>
            <w:vAlign w:val="center"/>
          </w:tcPr>
          <w:p w14:paraId="5A6E89A9"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动机</w:t>
            </w:r>
          </w:p>
        </w:tc>
        <w:tc>
          <w:tcPr>
            <w:tcW w:w="4578" w:type="dxa"/>
            <w:vAlign w:val="center"/>
          </w:tcPr>
          <w:p w14:paraId="5DA403D7"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支持与奖励</w:t>
            </w:r>
          </w:p>
        </w:tc>
      </w:tr>
      <w:tr w:rsidR="003D1C10" w:rsidRPr="00BA1654" w14:paraId="24C8E966" w14:textId="77777777">
        <w:trPr>
          <w:trHeight w:val="296"/>
        </w:trPr>
        <w:tc>
          <w:tcPr>
            <w:tcW w:w="4154" w:type="dxa"/>
            <w:gridSpan w:val="2"/>
            <w:vMerge/>
            <w:vAlign w:val="center"/>
          </w:tcPr>
          <w:p w14:paraId="06CB3E4B" w14:textId="77777777" w:rsidR="003D1C10" w:rsidRPr="00BA1654" w:rsidRDefault="003D1C10">
            <w:pPr>
              <w:spacing w:line="240" w:lineRule="auto"/>
              <w:jc w:val="center"/>
              <w:rPr>
                <w:rFonts w:ascii="宋体" w:hAnsi="Times New Roman"/>
                <w:kern w:val="0"/>
                <w:sz w:val="18"/>
                <w:szCs w:val="20"/>
              </w:rPr>
            </w:pPr>
          </w:p>
        </w:tc>
        <w:tc>
          <w:tcPr>
            <w:tcW w:w="4578" w:type="dxa"/>
            <w:vAlign w:val="center"/>
          </w:tcPr>
          <w:p w14:paraId="3E21766C"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提高认知</w:t>
            </w:r>
          </w:p>
        </w:tc>
      </w:tr>
      <w:tr w:rsidR="003D1C10" w:rsidRPr="00BA1654" w14:paraId="41874D42" w14:textId="77777777">
        <w:trPr>
          <w:trHeight w:val="296"/>
        </w:trPr>
        <w:tc>
          <w:tcPr>
            <w:tcW w:w="4154" w:type="dxa"/>
            <w:gridSpan w:val="2"/>
            <w:vMerge w:val="restart"/>
            <w:vAlign w:val="center"/>
          </w:tcPr>
          <w:p w14:paraId="4AAEB191"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行为技能</w:t>
            </w:r>
          </w:p>
        </w:tc>
        <w:tc>
          <w:tcPr>
            <w:tcW w:w="4578" w:type="dxa"/>
            <w:vAlign w:val="center"/>
          </w:tcPr>
          <w:p w14:paraId="2ADED467"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加强食疗知识学习</w:t>
            </w:r>
          </w:p>
        </w:tc>
      </w:tr>
      <w:tr w:rsidR="003D1C10" w:rsidRPr="00BA1654" w14:paraId="17934DF8" w14:textId="77777777">
        <w:trPr>
          <w:trHeight w:val="296"/>
        </w:trPr>
        <w:tc>
          <w:tcPr>
            <w:tcW w:w="4154" w:type="dxa"/>
            <w:gridSpan w:val="2"/>
            <w:vMerge/>
            <w:vAlign w:val="center"/>
          </w:tcPr>
          <w:p w14:paraId="7EABAEA5" w14:textId="77777777" w:rsidR="003D1C10" w:rsidRPr="00BA1654" w:rsidRDefault="003D1C10">
            <w:pPr>
              <w:spacing w:line="240" w:lineRule="auto"/>
              <w:jc w:val="center"/>
              <w:rPr>
                <w:rFonts w:ascii="宋体" w:hAnsi="Times New Roman"/>
                <w:kern w:val="0"/>
                <w:sz w:val="18"/>
                <w:szCs w:val="20"/>
              </w:rPr>
            </w:pPr>
          </w:p>
        </w:tc>
        <w:tc>
          <w:tcPr>
            <w:tcW w:w="4578" w:type="dxa"/>
            <w:vAlign w:val="center"/>
          </w:tcPr>
          <w:p w14:paraId="1B57EFB2"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定期随访，随时反馈</w:t>
            </w:r>
          </w:p>
        </w:tc>
      </w:tr>
      <w:tr w:rsidR="003D1C10" w:rsidRPr="00BA1654" w14:paraId="3F6583E5" w14:textId="77777777">
        <w:trPr>
          <w:trHeight w:val="296"/>
        </w:trPr>
        <w:tc>
          <w:tcPr>
            <w:tcW w:w="4154" w:type="dxa"/>
            <w:gridSpan w:val="2"/>
            <w:vMerge/>
            <w:vAlign w:val="center"/>
          </w:tcPr>
          <w:p w14:paraId="0922CF74" w14:textId="77777777" w:rsidR="003D1C10" w:rsidRPr="00BA1654" w:rsidRDefault="003D1C10">
            <w:pPr>
              <w:spacing w:line="240" w:lineRule="auto"/>
              <w:jc w:val="center"/>
              <w:rPr>
                <w:rFonts w:ascii="宋体" w:hAnsi="Times New Roman"/>
                <w:kern w:val="0"/>
                <w:sz w:val="18"/>
                <w:szCs w:val="20"/>
              </w:rPr>
            </w:pPr>
          </w:p>
        </w:tc>
        <w:tc>
          <w:tcPr>
            <w:tcW w:w="4578" w:type="dxa"/>
            <w:vAlign w:val="center"/>
          </w:tcPr>
          <w:p w14:paraId="177D5D00" w14:textId="77777777" w:rsidR="003D1C10" w:rsidRPr="00BA1654" w:rsidRDefault="00000000">
            <w:pPr>
              <w:spacing w:line="240" w:lineRule="auto"/>
              <w:jc w:val="center"/>
              <w:rPr>
                <w:rFonts w:ascii="宋体" w:hAnsi="Times New Roman"/>
                <w:kern w:val="0"/>
                <w:sz w:val="18"/>
                <w:szCs w:val="20"/>
              </w:rPr>
            </w:pPr>
            <w:r w:rsidRPr="00BA1654">
              <w:rPr>
                <w:rFonts w:ascii="宋体" w:hAnsi="Times New Roman" w:hint="eastAsia"/>
                <w:kern w:val="0"/>
                <w:sz w:val="18"/>
                <w:szCs w:val="20"/>
              </w:rPr>
              <w:t>自我监测，自我管理</w:t>
            </w:r>
          </w:p>
        </w:tc>
      </w:tr>
    </w:tbl>
    <w:p w14:paraId="3481B931" w14:textId="77777777" w:rsidR="003D1C10" w:rsidRPr="00BA1654" w:rsidRDefault="00000000">
      <w:pPr>
        <w:pStyle w:val="affd"/>
        <w:numPr>
          <w:ilvl w:val="2"/>
          <w:numId w:val="0"/>
        </w:numPr>
        <w:spacing w:before="120" w:after="120"/>
      </w:pPr>
      <w:bookmarkStart w:id="101" w:name="_Toc151537592"/>
      <w:r w:rsidRPr="00BA1654">
        <w:rPr>
          <w:rFonts w:hint="eastAsia"/>
          <w:bCs/>
        </w:rPr>
        <w:t>1</w:t>
      </w:r>
      <w:r w:rsidRPr="00BA1654">
        <w:rPr>
          <w:bCs/>
        </w:rPr>
        <w:t>0</w:t>
      </w:r>
      <w:r w:rsidRPr="00BA1654">
        <w:rPr>
          <w:rFonts w:hint="eastAsia"/>
          <w:bCs/>
        </w:rPr>
        <w:t>.</w:t>
      </w:r>
      <w:r w:rsidRPr="00BA1654">
        <w:rPr>
          <w:bCs/>
        </w:rPr>
        <w:t>3</w:t>
      </w:r>
      <w:r w:rsidRPr="00BA1654">
        <w:rPr>
          <w:rFonts w:hint="eastAsia"/>
          <w:bCs/>
        </w:rPr>
        <w:t xml:space="preserve"> </w:t>
      </w:r>
      <w:r w:rsidRPr="00BA1654">
        <w:rPr>
          <w:bCs/>
        </w:rPr>
        <w:t xml:space="preserve"> </w:t>
      </w:r>
      <w:r w:rsidRPr="00BA1654">
        <w:rPr>
          <w:rFonts w:hint="eastAsia"/>
        </w:rPr>
        <w:t>患者随访</w:t>
      </w:r>
      <w:bookmarkEnd w:id="101"/>
    </w:p>
    <w:p w14:paraId="6FAA4DD6" w14:textId="77777777" w:rsidR="003D1C10" w:rsidRPr="00BA1654" w:rsidRDefault="00000000">
      <w:pPr>
        <w:pStyle w:val="afffffa"/>
        <w:spacing w:line="300" w:lineRule="auto"/>
        <w:ind w:leftChars="100" w:left="210" w:firstLineChars="100" w:firstLine="210"/>
        <w:rPr>
          <w:rFonts w:ascii="黑体" w:eastAsia="黑体" w:hAnsi="黑体" w:cs="黑体" w:hint="eastAsia"/>
        </w:rPr>
      </w:pPr>
      <w:r w:rsidRPr="00BA1654">
        <w:rPr>
          <w:rFonts w:ascii="黑体" w:eastAsia="黑体" w:hAnsi="黑体" w:cs="黑体" w:hint="eastAsia"/>
        </w:rPr>
        <w:t xml:space="preserve">10.3.1 随访方式 </w:t>
      </w:r>
    </w:p>
    <w:p w14:paraId="7378FE0E" w14:textId="77777777" w:rsidR="003D1C10" w:rsidRPr="00BA1654" w:rsidRDefault="00000000">
      <w:pPr>
        <w:pStyle w:val="afffffa"/>
        <w:spacing w:line="300" w:lineRule="auto"/>
        <w:ind w:leftChars="100" w:left="210" w:firstLineChars="100" w:firstLine="210"/>
        <w:rPr>
          <w:rFonts w:hAnsi="宋体" w:cs="宋体" w:hint="eastAsia"/>
        </w:rPr>
      </w:pPr>
      <w:r w:rsidRPr="00BA1654">
        <w:rPr>
          <w:rFonts w:hAnsi="宋体" w:cs="宋体" w:hint="eastAsia"/>
        </w:rPr>
        <w:t>宜采用线下（在医院、社区、家庭实地）及线上（利用网络、社交软件、小程序、电话等方式）结合的方式进行患者随访。</w:t>
      </w:r>
    </w:p>
    <w:p w14:paraId="03B74DE9" w14:textId="77777777" w:rsidR="003D1C10" w:rsidRPr="00BA1654" w:rsidRDefault="00000000">
      <w:pPr>
        <w:pStyle w:val="afffffa"/>
        <w:spacing w:line="300" w:lineRule="auto"/>
        <w:ind w:firstLine="420"/>
        <w:rPr>
          <w:rFonts w:ascii="黑体" w:eastAsia="黑体" w:hAnsi="黑体" w:cs="黑体" w:hint="eastAsia"/>
        </w:rPr>
      </w:pPr>
      <w:r w:rsidRPr="00BA1654">
        <w:rPr>
          <w:rFonts w:ascii="黑体" w:eastAsia="黑体" w:hAnsi="黑体" w:cs="黑体" w:hint="eastAsia"/>
        </w:rPr>
        <w:t>10.3.2  随访频率</w:t>
      </w:r>
    </w:p>
    <w:p w14:paraId="2A3489A3" w14:textId="77777777" w:rsidR="003D1C10" w:rsidRPr="00BA1654" w:rsidRDefault="00000000">
      <w:pPr>
        <w:pStyle w:val="afffffa"/>
        <w:spacing w:line="300" w:lineRule="auto"/>
        <w:ind w:firstLine="420"/>
        <w:rPr>
          <w:rFonts w:hAnsi="宋体" w:cs="宋体" w:hint="eastAsia"/>
        </w:rPr>
      </w:pPr>
      <w:r w:rsidRPr="00BA1654">
        <w:rPr>
          <w:rFonts w:hAnsi="宋体" w:cs="宋体" w:hint="eastAsia"/>
        </w:rPr>
        <w:t>中医膳食治疗开始时，宜第</w:t>
      </w:r>
      <w:r w:rsidRPr="00BA1654">
        <w:rPr>
          <w:rFonts w:hAnsi="宋体" w:cs="宋体"/>
        </w:rPr>
        <w:t>3</w:t>
      </w:r>
      <w:r w:rsidRPr="00BA1654">
        <w:rPr>
          <w:rFonts w:hAnsi="宋体" w:cs="宋体" w:hint="eastAsia"/>
        </w:rPr>
        <w:t>、7天各安排1次线上随访，其后每1-2周线上随访1次，每个月线下随访1次。3个月后，每1个月线上随访1次，每个季度线下随访1次，可随患者依从性的提高适当降低随访频率。</w:t>
      </w:r>
    </w:p>
    <w:p w14:paraId="3C90E936" w14:textId="77777777" w:rsidR="003D1C10" w:rsidRPr="00BA1654" w:rsidRDefault="00000000">
      <w:pPr>
        <w:pStyle w:val="afffffa"/>
        <w:spacing w:line="300" w:lineRule="auto"/>
        <w:ind w:firstLine="420"/>
        <w:rPr>
          <w:rFonts w:ascii="黑体" w:eastAsia="黑体" w:hAnsi="黑体" w:cs="黑体" w:hint="eastAsia"/>
        </w:rPr>
      </w:pPr>
      <w:r w:rsidRPr="00BA1654">
        <w:rPr>
          <w:rFonts w:ascii="黑体" w:eastAsia="黑体" w:hAnsi="黑体" w:cs="黑体" w:hint="eastAsia"/>
        </w:rPr>
        <w:t>10.3.3  随访内容</w:t>
      </w:r>
    </w:p>
    <w:p w14:paraId="1E4FA2E6" w14:textId="77777777" w:rsidR="003D1C10" w:rsidRPr="00BA1654" w:rsidRDefault="00000000">
      <w:pPr>
        <w:pStyle w:val="afffffa"/>
        <w:spacing w:line="300" w:lineRule="auto"/>
        <w:ind w:firstLine="420"/>
        <w:rPr>
          <w:rFonts w:hAnsi="宋体" w:cs="宋体" w:hint="eastAsia"/>
        </w:rPr>
      </w:pPr>
      <w:r w:rsidRPr="00BA1654">
        <w:rPr>
          <w:rFonts w:hAnsi="宋体" w:cs="宋体" w:hint="eastAsia"/>
        </w:rPr>
        <w:lastRenderedPageBreak/>
        <w:t>包括原发病相关的症状体征、中医膳食治疗的执行情况、营养状态的评估（详见</w:t>
      </w:r>
      <w:r w:rsidRPr="00BA1654">
        <w:rPr>
          <w:rFonts w:hAnsi="宋体" w:cs="宋体"/>
        </w:rPr>
        <w:t>8.3</w:t>
      </w:r>
      <w:r w:rsidRPr="00BA1654">
        <w:rPr>
          <w:rFonts w:hAnsi="宋体" w:cs="宋体" w:hint="eastAsia"/>
        </w:rPr>
        <w:t>）、肠内营养耐受性、并发症的有无及风险。</w:t>
      </w:r>
    </w:p>
    <w:p w14:paraId="702902B4" w14:textId="77777777" w:rsidR="003D1C10" w:rsidRPr="00BA1654" w:rsidRDefault="003D1C10">
      <w:pPr>
        <w:pStyle w:val="afffffa"/>
        <w:spacing w:line="300" w:lineRule="auto"/>
        <w:ind w:leftChars="187" w:left="708" w:hangingChars="150" w:hanging="315"/>
        <w:sectPr w:rsidR="003D1C10" w:rsidRPr="00BA1654">
          <w:pgSz w:w="11906" w:h="16838"/>
          <w:pgMar w:top="2381" w:right="1418" w:bottom="1418" w:left="1418" w:header="1418" w:footer="1134" w:gutter="284"/>
          <w:cols w:space="425"/>
          <w:formProt w:val="0"/>
          <w:docGrid w:linePitch="312"/>
        </w:sectPr>
      </w:pPr>
      <w:bookmarkStart w:id="102" w:name="BookMark5"/>
    </w:p>
    <w:p w14:paraId="7059B996" w14:textId="77777777" w:rsidR="003D1C10" w:rsidRPr="00BA1654" w:rsidRDefault="003D1C10">
      <w:pPr>
        <w:pStyle w:val="afe"/>
      </w:pPr>
    </w:p>
    <w:p w14:paraId="3D31959F" w14:textId="77777777" w:rsidR="003D1C10" w:rsidRPr="00BA1654" w:rsidRDefault="00000000">
      <w:pPr>
        <w:pStyle w:val="aff3"/>
        <w:numPr>
          <w:ilvl w:val="0"/>
          <w:numId w:val="0"/>
        </w:numPr>
        <w:spacing w:before="60" w:after="120"/>
      </w:pPr>
      <w:bookmarkStart w:id="103" w:name="_Toc151537593"/>
      <w:r w:rsidRPr="00BA1654">
        <w:rPr>
          <w:rFonts w:hint="eastAsia"/>
        </w:rPr>
        <w:t xml:space="preserve">附 </w:t>
      </w:r>
      <w:r w:rsidRPr="00BA1654">
        <w:t xml:space="preserve"> </w:t>
      </w:r>
      <w:r w:rsidRPr="00BA1654">
        <w:rPr>
          <w:rFonts w:hint="eastAsia"/>
        </w:rPr>
        <w:t xml:space="preserve">录 </w:t>
      </w:r>
      <w:r w:rsidRPr="00BA1654">
        <w:t xml:space="preserve"> </w:t>
      </w:r>
      <w:r w:rsidRPr="00BA1654">
        <w:rPr>
          <w:rFonts w:hint="eastAsia"/>
        </w:rPr>
        <w:t>A</w:t>
      </w:r>
      <w:bookmarkEnd w:id="103"/>
    </w:p>
    <w:p w14:paraId="3245BE6B" w14:textId="77777777" w:rsidR="003D1C10" w:rsidRPr="00BA1654" w:rsidRDefault="00000000">
      <w:pPr>
        <w:pStyle w:val="aff3"/>
        <w:numPr>
          <w:ilvl w:val="0"/>
          <w:numId w:val="0"/>
        </w:numPr>
        <w:spacing w:before="60" w:after="120"/>
      </w:pPr>
      <w:bookmarkStart w:id="104" w:name="_Toc151537594"/>
      <w:r w:rsidRPr="00BA1654">
        <w:rPr>
          <w:rFonts w:hint="eastAsia"/>
        </w:rPr>
        <w:t>（资料性）</w:t>
      </w:r>
      <w:bookmarkEnd w:id="104"/>
    </w:p>
    <w:p w14:paraId="38A6D78D" w14:textId="1BD02535" w:rsidR="003D1C10" w:rsidRPr="00BA1654" w:rsidRDefault="00000000">
      <w:pPr>
        <w:pStyle w:val="aff3"/>
        <w:numPr>
          <w:ilvl w:val="0"/>
          <w:numId w:val="0"/>
        </w:numPr>
        <w:spacing w:before="60" w:after="120"/>
      </w:pPr>
      <w:bookmarkStart w:id="105" w:name="OLE_LINK2"/>
      <w:bookmarkStart w:id="106" w:name="_Toc151537595"/>
      <w:r w:rsidRPr="00BA1654">
        <w:rPr>
          <w:rFonts w:hint="eastAsia"/>
        </w:rPr>
        <w:t>按照传统既是食品又是中药材的物质名录</w:t>
      </w:r>
      <w:bookmarkEnd w:id="105"/>
      <w:r w:rsidRPr="00BA1654">
        <w:rPr>
          <w:rFonts w:hint="eastAsia"/>
        </w:rPr>
        <w:t>（资料截止至2</w:t>
      </w:r>
      <w:r w:rsidRPr="00BA1654">
        <w:t>02</w:t>
      </w:r>
      <w:r w:rsidR="00F46B3A" w:rsidRPr="00BA1654">
        <w:rPr>
          <w:rFonts w:hint="eastAsia"/>
        </w:rPr>
        <w:t>5</w:t>
      </w:r>
      <w:r w:rsidRPr="00BA1654">
        <w:rPr>
          <w:rFonts w:hint="eastAsia"/>
        </w:rPr>
        <w:t>年</w:t>
      </w:r>
      <w:r w:rsidR="002C3C63" w:rsidRPr="00BA1654">
        <w:rPr>
          <w:rFonts w:hint="eastAsia"/>
        </w:rPr>
        <w:t>08</w:t>
      </w:r>
      <w:r w:rsidRPr="00BA1654">
        <w:rPr>
          <w:rFonts w:hint="eastAsia"/>
        </w:rPr>
        <w:t>月</w:t>
      </w:r>
      <w:r w:rsidR="002C3C63" w:rsidRPr="00BA1654">
        <w:rPr>
          <w:rFonts w:hint="eastAsia"/>
        </w:rPr>
        <w:t>18日</w:t>
      </w:r>
      <w:r w:rsidRPr="00BA1654">
        <w:rPr>
          <w:rFonts w:hint="eastAsia"/>
        </w:rPr>
        <w:t>）</w:t>
      </w:r>
      <w:bookmarkEnd w:id="106"/>
    </w:p>
    <w:p w14:paraId="73A81D67" w14:textId="77777777" w:rsidR="003D1C10" w:rsidRPr="00BA1654" w:rsidRDefault="003D1C10">
      <w:pPr>
        <w:pStyle w:val="afffffa"/>
        <w:ind w:firstLine="420"/>
      </w:pPr>
    </w:p>
    <w:p w14:paraId="137CE8D0" w14:textId="77777777" w:rsidR="003D1C10" w:rsidRPr="00BA1654" w:rsidRDefault="00000000">
      <w:pPr>
        <w:pStyle w:val="afffffa"/>
        <w:spacing w:line="300" w:lineRule="auto"/>
        <w:ind w:firstLineChars="0" w:firstLine="0"/>
        <w:rPr>
          <w:rFonts w:hAnsi="宋体" w:cs="宋体" w:hint="eastAsia"/>
        </w:rPr>
      </w:pPr>
      <w:r w:rsidRPr="00BA1654">
        <w:rPr>
          <w:rFonts w:hAnsi="宋体" w:cs="宋体"/>
        </w:rPr>
        <w:t>丁香、八角茴香、刀豆、小茴香、小蓟、山药、山楂、马齿苋、乌梢蛇、乌梅、木瓜、火麻仁、代代花、玉竹、甘草、白芷、白果、白扁豆、白扁豆花、龙眼肉（桂圆）、决明子、百合、肉豆蔻、肉桂、余甘子、佛手、</w:t>
      </w:r>
      <w:r w:rsidRPr="00BA1654">
        <w:rPr>
          <w:rFonts w:hAnsi="宋体" w:cs="宋体" w:hint="eastAsia"/>
        </w:rPr>
        <w:t>杏仁</w:t>
      </w:r>
      <w:r w:rsidRPr="00BA1654">
        <w:rPr>
          <w:rFonts w:hAnsi="宋体" w:cs="宋体"/>
        </w:rPr>
        <w:t>（甜、苦）、沙棘、牡蛎、芡实、花椒、赤小豆、阿胶、鸡内金、麦芽、昆布、枣（大枣、酸枣、黑枣）、罗汉果、郁李仁、金银花、青果、鱼腥草、姜（生姜、干姜）、枳椇子、枸杞子、栀子、砂仁、胖大海、茯苓、香橼、香薷、桃仁、桑叶、桑椹、桔红、桔梗、益智仁、荷叶、莱菔子、莲子、高良姜、淡竹叶、淡豆豉、菊花、菊苣、黄芥子、黄精、紫苏、紫苏籽、葛根、黑芝麻、黑胡椒、槐米、槐花、蒲公英、蜂蜜、榧子、酸枣仁、鲜白茅根、鲜芦根、蝮蛇、橘皮、薄荷、薏苡仁、薤白、覆盆子、藿香</w:t>
      </w:r>
      <w:r w:rsidRPr="00BA1654">
        <w:rPr>
          <w:rFonts w:hAnsi="宋体" w:cs="宋体" w:hint="eastAsia"/>
        </w:rPr>
        <w:t>、</w:t>
      </w:r>
      <w:r w:rsidRPr="00BA1654">
        <w:rPr>
          <w:rFonts w:hAnsi="宋体" w:cs="宋体"/>
        </w:rPr>
        <w:t>当归、山奈、西红花、草果、姜黄、荜茇</w:t>
      </w:r>
      <w:r w:rsidRPr="00BA1654">
        <w:rPr>
          <w:rFonts w:hAnsi="宋体" w:cs="宋体" w:hint="eastAsia"/>
        </w:rPr>
        <w:t>、</w:t>
      </w:r>
      <w:r w:rsidRPr="00BA1654">
        <w:rPr>
          <w:rFonts w:hAnsi="宋体" w:cs="宋体"/>
        </w:rPr>
        <w:t>松花粉、玫瑰花、布渣叶、夏枯草、人参、枇杷叶、核桃仁、亚麻籽（子）</w:t>
      </w:r>
      <w:r w:rsidRPr="00BA1654">
        <w:rPr>
          <w:rFonts w:hAnsi="宋体" w:cs="宋体" w:hint="eastAsia"/>
        </w:rPr>
        <w:t>、</w:t>
      </w:r>
      <w:r w:rsidRPr="00BA1654">
        <w:rPr>
          <w:rFonts w:hAnsi="宋体" w:cs="宋体"/>
        </w:rPr>
        <w:t>党参、肉苁蓉（荒漠）、铁皮石斛、西洋参、黄芪、灵芝、山茱萸、天麻、杜仲叶</w:t>
      </w:r>
      <w:r w:rsidRPr="00BA1654">
        <w:rPr>
          <w:rFonts w:hAnsi="宋体" w:cs="宋体" w:hint="eastAsia"/>
        </w:rPr>
        <w:t>、</w:t>
      </w:r>
      <w:r w:rsidRPr="00BA1654">
        <w:rPr>
          <w:rFonts w:hAnsi="宋体" w:cs="宋体"/>
        </w:rPr>
        <w:t>地黄、麦冬、天冬、化橘红</w:t>
      </w:r>
      <w:r w:rsidRPr="00BA1654">
        <w:rPr>
          <w:rFonts w:hAnsi="宋体" w:cs="宋体" w:hint="eastAsia"/>
        </w:rPr>
        <w:t>。</w:t>
      </w:r>
    </w:p>
    <w:p w14:paraId="39FC38B9" w14:textId="77777777" w:rsidR="003D1C10" w:rsidRPr="00BA1654" w:rsidRDefault="00000000">
      <w:r w:rsidRPr="00BA1654">
        <w:br w:type="page"/>
      </w:r>
    </w:p>
    <w:p w14:paraId="1C18DDC9" w14:textId="77777777" w:rsidR="003D1C10" w:rsidRPr="00BA1654" w:rsidRDefault="00000000">
      <w:pPr>
        <w:pStyle w:val="aff3"/>
        <w:numPr>
          <w:ilvl w:val="0"/>
          <w:numId w:val="0"/>
        </w:numPr>
        <w:spacing w:beforeLines="100" w:before="240" w:afterLines="100" w:after="240"/>
      </w:pPr>
      <w:bookmarkStart w:id="107" w:name="_Toc151537596"/>
      <w:bookmarkStart w:id="108" w:name="_Toc91516510"/>
      <w:r w:rsidRPr="00BA1654">
        <w:rPr>
          <w:rFonts w:hint="eastAsia"/>
        </w:rPr>
        <w:lastRenderedPageBreak/>
        <w:t xml:space="preserve">附 </w:t>
      </w:r>
      <w:r w:rsidRPr="00BA1654">
        <w:t xml:space="preserve"> </w:t>
      </w:r>
      <w:r w:rsidRPr="00BA1654">
        <w:rPr>
          <w:rFonts w:hint="eastAsia"/>
        </w:rPr>
        <w:t xml:space="preserve">录 </w:t>
      </w:r>
      <w:r w:rsidRPr="00BA1654">
        <w:t xml:space="preserve"> B</w:t>
      </w:r>
    </w:p>
    <w:p w14:paraId="010133ED" w14:textId="77777777" w:rsidR="003D1C10" w:rsidRPr="00BA1654" w:rsidRDefault="00000000">
      <w:pPr>
        <w:pStyle w:val="aff3"/>
        <w:numPr>
          <w:ilvl w:val="0"/>
          <w:numId w:val="0"/>
        </w:numPr>
        <w:spacing w:before="60" w:after="120"/>
      </w:pPr>
      <w:r w:rsidRPr="00BA1654">
        <w:rPr>
          <w:rFonts w:hint="eastAsia"/>
        </w:rPr>
        <w:t>（资料性）</w:t>
      </w:r>
    </w:p>
    <w:p w14:paraId="2631BEA6" w14:textId="77777777" w:rsidR="003D1C10" w:rsidRPr="00BA1654" w:rsidRDefault="00000000">
      <w:pPr>
        <w:pStyle w:val="aff3"/>
        <w:numPr>
          <w:ilvl w:val="0"/>
          <w:numId w:val="0"/>
        </w:numPr>
        <w:spacing w:beforeLines="100" w:before="240" w:afterLines="100" w:after="240" w:line="276" w:lineRule="auto"/>
        <w:ind w:firstLineChars="1700" w:firstLine="3570"/>
        <w:jc w:val="left"/>
      </w:pPr>
      <w:r w:rsidRPr="00BA1654">
        <w:rPr>
          <w:rFonts w:hint="eastAsia"/>
        </w:rPr>
        <w:t>中医膳食推荐目录</w:t>
      </w:r>
      <w:bookmarkEnd w:id="107"/>
      <w:r w:rsidRPr="00BA1654">
        <w:rPr>
          <w:rFonts w:hint="eastAsia"/>
        </w:rPr>
        <w:br/>
      </w:r>
      <w:r w:rsidRPr="00BA1654">
        <w:rPr>
          <w:rFonts w:ascii="宋体" w:eastAsia="宋体" w:hAnsi="宋体" w:cs="宋体" w:hint="eastAsia"/>
          <w:kern w:val="21"/>
        </w:rPr>
        <w:t>附录B对中医膳食推荐表（表1）内容的拓展，介绍了9种中医证候（B.1-B.9）对应的入膳中药推荐、推荐药膳及点餐建议。</w:t>
      </w:r>
    </w:p>
    <w:p w14:paraId="5D6BBEF2" w14:textId="77777777" w:rsidR="003D1C10" w:rsidRPr="00BA1654" w:rsidRDefault="00000000">
      <w:pPr>
        <w:pStyle w:val="affffffffffd"/>
        <w:numPr>
          <w:ilvl w:val="1"/>
          <w:numId w:val="0"/>
        </w:numPr>
        <w:spacing w:before="240" w:after="120"/>
        <w:rPr>
          <w:rFonts w:ascii="黑体" w:eastAsia="黑体"/>
        </w:rPr>
      </w:pPr>
      <w:r w:rsidRPr="00BA1654">
        <w:rPr>
          <w:rFonts w:ascii="黑体" w:eastAsia="黑体" w:hint="eastAsia"/>
        </w:rPr>
        <w:t>B.1 肺脾气虚证</w:t>
      </w:r>
    </w:p>
    <w:p w14:paraId="09892AB0"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B.1.</w:t>
      </w:r>
      <w:r w:rsidRPr="00BA1654">
        <w:rPr>
          <w:rFonts w:ascii="黑体" w:eastAsia="黑体"/>
        </w:rPr>
        <w:t xml:space="preserve">1 </w:t>
      </w:r>
      <w:r w:rsidRPr="00BA1654">
        <w:rPr>
          <w:rFonts w:ascii="黑体" w:eastAsia="黑体" w:hint="eastAsia"/>
        </w:rPr>
        <w:t>入膳中药推荐</w:t>
      </w:r>
    </w:p>
    <w:p w14:paraId="6E3758C8"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黄芪</w:t>
      </w:r>
    </w:p>
    <w:p w14:paraId="5C55EF5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性味归经：味甘，性微温。归肺、脾经。</w:t>
      </w:r>
    </w:p>
    <w:p w14:paraId="67CC7C4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功效：补气升阳，固表止汗，利水消肿，生津养血，行滞通痹，托毒排脓，敛疮生肌。</w:t>
      </w:r>
    </w:p>
    <w:p w14:paraId="2AC7AFA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kern w:val="21"/>
          <w:szCs w:val="20"/>
        </w:rPr>
        <w:t>注意事项</w:t>
      </w:r>
      <w:r w:rsidRPr="00BA1654">
        <w:rPr>
          <w:rFonts w:ascii="宋体" w:hAnsi="宋体" w:cs="宋体" w:hint="eastAsia"/>
          <w:kern w:val="21"/>
          <w:szCs w:val="20"/>
        </w:rPr>
        <w:t>：表实邪盛、内有积滞、痈疽初起或溃后热毒仍盛等实证，以及阴虚阳亢、者，均须慎服。</w:t>
      </w:r>
    </w:p>
    <w:p w14:paraId="49AAF5BB"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五指毛桃</w:t>
      </w:r>
    </w:p>
    <w:p w14:paraId="3EA1F32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性味归经：味甘，性平，归肺、脾、肝经。</w:t>
      </w:r>
    </w:p>
    <w:p w14:paraId="65F91DE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功效：健脾补肺，行气利湿，舒筋活络。</w:t>
      </w:r>
    </w:p>
    <w:p w14:paraId="20FD8D8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kern w:val="21"/>
          <w:szCs w:val="20"/>
        </w:rPr>
        <w:t>注意事项</w:t>
      </w:r>
      <w:r w:rsidRPr="00BA1654">
        <w:rPr>
          <w:rFonts w:ascii="宋体" w:hAnsi="宋体" w:cs="宋体" w:hint="eastAsia"/>
          <w:kern w:val="21"/>
          <w:szCs w:val="20"/>
        </w:rPr>
        <w:t>：少食辛辣刺激食物。中满、邪热偏盛者不宜过用。</w:t>
      </w:r>
    </w:p>
    <w:p w14:paraId="3A2C1125"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党参</w:t>
      </w:r>
    </w:p>
    <w:p w14:paraId="479A97C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性味归经：味甘，性平，归肺、脾经。</w:t>
      </w:r>
    </w:p>
    <w:p w14:paraId="10BC7C6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功效：健脾益肺，养血生津。</w:t>
      </w:r>
    </w:p>
    <w:p w14:paraId="29FCC16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kern w:val="21"/>
          <w:szCs w:val="20"/>
        </w:rPr>
        <w:t>注意事项</w:t>
      </w:r>
      <w:r w:rsidRPr="00BA1654">
        <w:rPr>
          <w:rFonts w:ascii="宋体" w:hAnsi="宋体" w:cs="宋体" w:hint="eastAsia"/>
          <w:kern w:val="21"/>
          <w:szCs w:val="20"/>
        </w:rPr>
        <w:t>：实证、热证者忌服。不宜与藜芦同用。</w:t>
      </w:r>
    </w:p>
    <w:p w14:paraId="609535CF"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d）</w:t>
      </w:r>
      <w:r w:rsidRPr="00BA1654">
        <w:rPr>
          <w:rFonts w:ascii="宋体" w:eastAsia="宋体" w:hAnsi="宋体"/>
          <w:kern w:val="21"/>
        </w:rPr>
        <w:t xml:space="preserve"> </w:t>
      </w:r>
      <w:r w:rsidRPr="00BA1654">
        <w:rPr>
          <w:rFonts w:ascii="宋体" w:eastAsia="宋体" w:hAnsi="宋体" w:hint="eastAsia"/>
          <w:kern w:val="21"/>
        </w:rPr>
        <w:t>大枣</w:t>
      </w:r>
    </w:p>
    <w:p w14:paraId="573E1D6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性味归经：味甘，性温，归脾、胃、心经。</w:t>
      </w:r>
    </w:p>
    <w:p w14:paraId="04FB55D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功效：补中益气，养血安神。</w:t>
      </w:r>
    </w:p>
    <w:p w14:paraId="39189C8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kern w:val="21"/>
          <w:szCs w:val="20"/>
        </w:rPr>
        <w:t>注意事项</w:t>
      </w:r>
      <w:r w:rsidRPr="00BA1654">
        <w:rPr>
          <w:rFonts w:ascii="宋体" w:hAnsi="宋体" w:cs="宋体" w:hint="eastAsia"/>
          <w:kern w:val="21"/>
          <w:szCs w:val="20"/>
        </w:rPr>
        <w:t>：凡有湿盛、痰凝、食滞、虫积者慎服或禁服。</w:t>
      </w:r>
    </w:p>
    <w:p w14:paraId="003AB4B4"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e）</w:t>
      </w:r>
      <w:r w:rsidRPr="00BA1654">
        <w:rPr>
          <w:rFonts w:ascii="宋体" w:eastAsia="宋体" w:hAnsi="宋体" w:hint="eastAsia"/>
          <w:kern w:val="21"/>
        </w:rPr>
        <w:tab/>
        <w:t>砂仁</w:t>
      </w:r>
    </w:p>
    <w:p w14:paraId="67330AF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性味归经：味辛，性温，归脾、胃、肾经。</w:t>
      </w:r>
    </w:p>
    <w:p w14:paraId="2C37D08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功效：化湿开胃，温脾止泻，理气安胎。</w:t>
      </w:r>
    </w:p>
    <w:p w14:paraId="7448123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kern w:val="21"/>
          <w:szCs w:val="20"/>
        </w:rPr>
        <w:t>注意事项</w:t>
      </w:r>
      <w:r w:rsidRPr="00BA1654">
        <w:rPr>
          <w:rFonts w:ascii="宋体" w:hAnsi="宋体" w:cs="宋体" w:hint="eastAsia"/>
          <w:kern w:val="21"/>
          <w:szCs w:val="20"/>
        </w:rPr>
        <w:t>：阴虚血燥、火热内炽者慎用。</w:t>
      </w:r>
    </w:p>
    <w:p w14:paraId="0BEF2717"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B.1.2</w:t>
      </w:r>
      <w:r w:rsidRPr="00BA1654">
        <w:rPr>
          <w:rFonts w:ascii="黑体" w:eastAsia="黑体"/>
        </w:rPr>
        <w:t xml:space="preserve"> </w:t>
      </w:r>
      <w:r w:rsidRPr="00BA1654">
        <w:rPr>
          <w:rFonts w:ascii="黑体" w:eastAsia="黑体" w:hint="eastAsia"/>
        </w:rPr>
        <w:t>药膳推荐</w:t>
      </w:r>
    </w:p>
    <w:p w14:paraId="70BB5ADE"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r>
      <w:bookmarkStart w:id="109" w:name="_Hlk206441969"/>
      <w:r w:rsidRPr="00BA1654">
        <w:rPr>
          <w:rFonts w:ascii="宋体" w:eastAsia="宋体" w:hAnsi="宋体" w:hint="eastAsia"/>
          <w:kern w:val="21"/>
        </w:rPr>
        <w:t>参芪大枣汤</w:t>
      </w:r>
      <w:bookmarkEnd w:id="109"/>
    </w:p>
    <w:p w14:paraId="5E99FBB8" w14:textId="1E0101C6"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配方：党参10克，黄芪9克，白术12克，茯苓10克，甘草6克，陈皮（新会陈皮为佳）12克，紫苏子、莱菔子</w:t>
      </w:r>
      <w:r w:rsidR="00E70E9B" w:rsidRPr="00BA1654">
        <w:rPr>
          <w:rFonts w:ascii="宋体" w:hAnsi="宋体" w:cs="宋体" w:hint="eastAsia"/>
          <w:kern w:val="21"/>
          <w:szCs w:val="20"/>
        </w:rPr>
        <w:t>、</w:t>
      </w:r>
      <w:r w:rsidRPr="00BA1654">
        <w:rPr>
          <w:rFonts w:ascii="宋体" w:hAnsi="宋体" w:cs="宋体" w:hint="eastAsia"/>
          <w:kern w:val="21"/>
          <w:szCs w:val="20"/>
        </w:rPr>
        <w:t>白芥子</w:t>
      </w:r>
      <w:r w:rsidR="00E70E9B" w:rsidRPr="00BA1654">
        <w:rPr>
          <w:rFonts w:ascii="宋体" w:hAnsi="宋体" w:cs="宋体" w:hint="eastAsia"/>
          <w:kern w:val="21"/>
          <w:szCs w:val="20"/>
        </w:rPr>
        <w:t>9</w:t>
      </w:r>
      <w:r w:rsidRPr="00BA1654">
        <w:rPr>
          <w:rFonts w:ascii="宋体" w:hAnsi="宋体" w:cs="宋体" w:hint="eastAsia"/>
          <w:kern w:val="21"/>
          <w:szCs w:val="20"/>
        </w:rPr>
        <w:t>克，大枣10枚，排骨100</w:t>
      </w:r>
      <w:r w:rsidRPr="00BA1654">
        <w:rPr>
          <w:rFonts w:ascii="宋体" w:hAnsi="宋体" w:cs="宋体"/>
          <w:kern w:val="21"/>
          <w:szCs w:val="20"/>
        </w:rPr>
        <w:t>-300</w:t>
      </w:r>
      <w:r w:rsidRPr="00BA1654">
        <w:rPr>
          <w:rFonts w:ascii="宋体" w:hAnsi="宋体" w:cs="宋体" w:hint="eastAsia"/>
          <w:kern w:val="21"/>
          <w:szCs w:val="20"/>
        </w:rPr>
        <w:t>克。</w:t>
      </w:r>
    </w:p>
    <w:p w14:paraId="545AB27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做法：除大枣、陈皮外，其余各药洗净后入锅熬煮成汤，除药渣。出锅前加入排骨、</w:t>
      </w:r>
      <w:r w:rsidRPr="00BA1654">
        <w:rPr>
          <w:rFonts w:ascii="宋体" w:hAnsi="宋体" w:cs="宋体" w:hint="eastAsia"/>
          <w:kern w:val="21"/>
          <w:szCs w:val="20"/>
        </w:rPr>
        <w:lastRenderedPageBreak/>
        <w:t>大枣和陈皮焖煮1</w:t>
      </w:r>
      <w:r w:rsidRPr="00BA1654">
        <w:rPr>
          <w:rFonts w:ascii="宋体" w:hAnsi="宋体" w:cs="宋体"/>
          <w:kern w:val="21"/>
          <w:szCs w:val="20"/>
        </w:rPr>
        <w:t>5</w:t>
      </w:r>
      <w:r w:rsidRPr="00BA1654">
        <w:rPr>
          <w:rFonts w:ascii="宋体" w:hAnsi="宋体" w:cs="宋体" w:hint="eastAsia"/>
          <w:kern w:val="21"/>
          <w:szCs w:val="20"/>
        </w:rPr>
        <w:t>分钟后食用。</w:t>
      </w:r>
    </w:p>
    <w:p w14:paraId="367D32E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功效：健脾益气、化痰平喘。</w:t>
      </w:r>
    </w:p>
    <w:p w14:paraId="7C17BB0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推荐意见：适用于脾虚，喘促，语言无力，痰多质稀，四肢倦怠，食少腹胀，大便稀溏，肺脾两虚者。</w:t>
      </w:r>
    </w:p>
    <w:p w14:paraId="356F3BA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注意事项：中满邪实者、湿热证、热性病症者、有食积气滞表现者不宜服用。服用时忌食萝卜、浓茶。</w:t>
      </w:r>
    </w:p>
    <w:p w14:paraId="075091BF"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参考自《常见肺系疾病的中医预防和护养》，参考文献[60]。</w:t>
      </w:r>
    </w:p>
    <w:p w14:paraId="38F40D93" w14:textId="77777777" w:rsidR="003D1C10" w:rsidRPr="00BA1654" w:rsidRDefault="00000000">
      <w:pPr>
        <w:pStyle w:val="affffffffffff"/>
        <w:numPr>
          <w:ilvl w:val="0"/>
          <w:numId w:val="39"/>
        </w:numPr>
        <w:spacing w:line="300" w:lineRule="auto"/>
        <w:ind w:firstLineChars="0"/>
        <w:rPr>
          <w:rFonts w:ascii="宋体" w:hAnsi="宋体" w:cs="宋体" w:hint="eastAsia"/>
          <w:kern w:val="21"/>
        </w:rPr>
      </w:pPr>
      <w:r w:rsidRPr="00BA1654">
        <w:rPr>
          <w:rFonts w:ascii="宋体" w:hAnsi="宋体" w:cs="宋体" w:hint="eastAsia"/>
          <w:kern w:val="21"/>
        </w:rPr>
        <w:tab/>
        <w:t>党参黄芪粥</w:t>
      </w:r>
    </w:p>
    <w:p w14:paraId="05B99B4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配方：党参15克，黄芪15克，山药30克，粳米60克。</w:t>
      </w:r>
    </w:p>
    <w:p w14:paraId="3C874C6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做法：将党参、黄芪（用纱布包好）、粳米、山药洗净，全部用料一起下锅，加清水适量，小火煮成粥即可（弃黄芪包）。随量食用。</w:t>
      </w:r>
    </w:p>
    <w:p w14:paraId="2D8A380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功效：健脾益气，补土生金。</w:t>
      </w:r>
    </w:p>
    <w:p w14:paraId="2A9411A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推荐意见：补脾益气。 适用于脾气虚弱、食欲不振、少气懒言、自汗气短、常易感冒者。</w:t>
      </w:r>
    </w:p>
    <w:p w14:paraId="0D75F47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rPr>
      </w:pPr>
      <w:r w:rsidRPr="00BA1654">
        <w:rPr>
          <w:rFonts w:ascii="宋体" w:hAnsi="宋体" w:cs="宋体" w:hint="eastAsia"/>
          <w:kern w:val="21"/>
          <w:szCs w:val="20"/>
        </w:rPr>
        <w:t>注意事项：本方温补，温热、燥热者慎服；糖尿病患者慎食。</w:t>
      </w:r>
    </w:p>
    <w:p w14:paraId="0130F119"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宋体" w:hAnsi="宋体" w:cs="宋体" w:hint="eastAsia"/>
          <w:kern w:val="21"/>
          <w:sz w:val="18"/>
          <w:szCs w:val="18"/>
        </w:rPr>
        <w:t>注：参考自《中医食疗学》，参考文献[39]。</w:t>
      </w:r>
    </w:p>
    <w:p w14:paraId="4D9DFA76"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黄芪炖母鸡</w:t>
      </w:r>
    </w:p>
    <w:p w14:paraId="409E6B6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配方：黄芪30克，五指毛桃1</w:t>
      </w:r>
      <w:r w:rsidRPr="00BA1654">
        <w:rPr>
          <w:rFonts w:ascii="宋体" w:hAnsi="宋体" w:cs="宋体"/>
          <w:kern w:val="21"/>
          <w:szCs w:val="20"/>
        </w:rPr>
        <w:t>5</w:t>
      </w:r>
      <w:r w:rsidRPr="00BA1654">
        <w:rPr>
          <w:rFonts w:ascii="宋体" w:hAnsi="宋体" w:cs="宋体" w:hint="eastAsia"/>
          <w:kern w:val="21"/>
          <w:szCs w:val="20"/>
        </w:rPr>
        <w:t>克，母鸡1只，佐料适量。</w:t>
      </w:r>
    </w:p>
    <w:p w14:paraId="188BB20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做法：将母鸡杀后除毛去内脏，将洗净后的黄芪、五指毛桃放入鸡腹中缝合，置锅中加水及佐料炖熟即成。</w:t>
      </w:r>
    </w:p>
    <w:p w14:paraId="423A6FD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 xml:space="preserve">功效：健脾益气，补土生金。 </w:t>
      </w:r>
    </w:p>
    <w:p w14:paraId="56E08F9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推荐意见：黄芪与五指毛桃最善补气，适用于脾虚乏力、肺虚咳喘短气者，与温中益气、健脾补虚的母鸡同食，适用于肺脾气虚的患者。</w:t>
      </w:r>
    </w:p>
    <w:p w14:paraId="7FF2B9C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注意事项：实热证、阴虚火旺等热象偏盛者忌用。</w:t>
      </w:r>
    </w:p>
    <w:p w14:paraId="1DCDDA2B"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宋体" w:hAnsi="宋体" w:cs="宋体" w:hint="eastAsia"/>
          <w:kern w:val="21"/>
          <w:sz w:val="18"/>
          <w:szCs w:val="18"/>
        </w:rPr>
        <w:t>注：参考自《中医食疗学》，参考文献[39]。</w:t>
      </w:r>
    </w:p>
    <w:p w14:paraId="7D375332"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d）</w:t>
      </w:r>
      <w:r w:rsidRPr="00BA1654">
        <w:rPr>
          <w:rFonts w:ascii="宋体" w:eastAsia="宋体" w:hAnsi="宋体" w:hint="eastAsia"/>
          <w:kern w:val="21"/>
        </w:rPr>
        <w:tab/>
        <w:t>砂仁肚条</w:t>
      </w:r>
    </w:p>
    <w:p w14:paraId="4E7FB27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 xml:space="preserve">配方：砂仁10克，猪肚1000克，花椒末2克，胡椒末2克，调料适量。 </w:t>
      </w:r>
    </w:p>
    <w:p w14:paraId="13EEE25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猪肚洗净，入沸水氽透捞出，刮去内膜。锅内加入骨头汤、葱、姜、花椒各适量，放入猪肚，煮沸后改文火煮至猪肚熟，撇去浮沫，捞出猪肚晾凉切片。再用原汤500毫升煮沸后，放肚片、砂仁、及适量调味，沸后用湿淀粉勾芡即成。</w:t>
      </w:r>
    </w:p>
    <w:p w14:paraId="4E6DEC4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功效：补益脾胃，理气和中。</w:t>
      </w:r>
    </w:p>
    <w:p w14:paraId="6A0E8DB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推荐意见：砂仁行气温中化湿，猪肚为脾胃要品，加入胡椒、花椒等散寒，共奏理气醒脾温中之效。适用于神疲、纳少、气短、痰稀白量少、嗳气等气虚气滞并见的患者。</w:t>
      </w:r>
    </w:p>
    <w:p w14:paraId="4B5EFC6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注意事项：凡阴虚血燥、火热内炽者不宜食用。</w:t>
      </w:r>
    </w:p>
    <w:p w14:paraId="16068065"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参考自《中医药膳学》，参考文献[38]。</w:t>
      </w:r>
    </w:p>
    <w:p w14:paraId="12786F45"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e）</w:t>
      </w:r>
      <w:r w:rsidRPr="00BA1654">
        <w:rPr>
          <w:rFonts w:ascii="宋体" w:eastAsia="宋体" w:hAnsi="宋体" w:hint="eastAsia"/>
          <w:kern w:val="21"/>
        </w:rPr>
        <w:tab/>
        <w:t>南北杏无花果煲排骨</w:t>
      </w:r>
    </w:p>
    <w:p w14:paraId="315175F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材料：排骨200克，甜杏仁、苦杏仁（去皮）各10克，无花果干5个。</w:t>
      </w:r>
    </w:p>
    <w:p w14:paraId="1D27850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lastRenderedPageBreak/>
        <w:t>做法：排骨洗净，斩块；甜杏仁、苦杏仁与无花果均洗净。排骨放沸水中汆去血渍，捞出洗净。适量水烧沸，放入排骨、无花果和南、北杏，用大火煲沸后改小火煲</w:t>
      </w:r>
      <w:r w:rsidRPr="00BA1654">
        <w:rPr>
          <w:rFonts w:ascii="宋体" w:hAnsi="宋体" w:cs="宋体"/>
          <w:kern w:val="21"/>
          <w:szCs w:val="20"/>
        </w:rPr>
        <w:t>1</w:t>
      </w:r>
      <w:r w:rsidRPr="00BA1654">
        <w:rPr>
          <w:rFonts w:ascii="宋体" w:hAnsi="宋体" w:cs="宋体" w:hint="eastAsia"/>
          <w:kern w:val="21"/>
          <w:szCs w:val="20"/>
        </w:rPr>
        <w:t>小时，加适量调味料即可。</w:t>
      </w:r>
    </w:p>
    <w:p w14:paraId="1026765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功效：止咳化痰、益气补虚、润肠通便。</w:t>
      </w:r>
    </w:p>
    <w:p w14:paraId="2E97C96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排骨性平、味甘，归脾、胃经，具有补中健脾、养血健骨之效；无花果性凉、味甘，可健脾润肠；而甜杏仁、苦杏仁均入肺及大肠经，能止咳平喘、润肠通便。此汤可健脾益肺、润燥补虚，适用于咳嗽、痰粘难咯、气短、口干、便秘的患者。</w:t>
      </w:r>
    </w:p>
    <w:p w14:paraId="1016DC7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kern w:val="21"/>
          <w:szCs w:val="20"/>
        </w:rPr>
        <w:t>注意事项</w:t>
      </w:r>
      <w:r w:rsidRPr="00BA1654">
        <w:rPr>
          <w:rFonts w:ascii="宋体" w:hAnsi="宋体" w:cs="宋体" w:hint="eastAsia"/>
          <w:kern w:val="21"/>
          <w:szCs w:val="20"/>
        </w:rPr>
        <w:t>：无花果中含有植物酸，不宜与其他酸性食物同食，如柠檬，以免刺激肠胃，导致胃酸分泌过多，出现反酸、呕吐等不适症状。</w:t>
      </w:r>
    </w:p>
    <w:p w14:paraId="5814D630"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参考自《百病食疗大全》，参考文献[61]。</w:t>
      </w:r>
    </w:p>
    <w:p w14:paraId="3269CD2D"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f）</w:t>
      </w:r>
      <w:r w:rsidRPr="00BA1654">
        <w:rPr>
          <w:rFonts w:ascii="宋体" w:eastAsia="宋体" w:hAnsi="宋体" w:hint="eastAsia"/>
          <w:kern w:val="21"/>
        </w:rPr>
        <w:tab/>
        <w:t>人参茶</w:t>
      </w:r>
    </w:p>
    <w:p w14:paraId="1FF0F3B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配方：生晒参片3</w:t>
      </w:r>
      <w:r w:rsidRPr="00BA1654">
        <w:rPr>
          <w:rFonts w:ascii="宋体" w:hAnsi="宋体" w:cs="宋体"/>
          <w:kern w:val="21"/>
          <w:szCs w:val="20"/>
        </w:rPr>
        <w:t>-5</w:t>
      </w:r>
      <w:r w:rsidRPr="00BA1654">
        <w:rPr>
          <w:rFonts w:ascii="宋体" w:hAnsi="宋体" w:cs="宋体" w:hint="eastAsia"/>
          <w:kern w:val="21"/>
          <w:szCs w:val="20"/>
        </w:rPr>
        <w:t>克。</w:t>
      </w:r>
    </w:p>
    <w:p w14:paraId="79C382E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做法：将人参薄片放入保温杯内，加沸水，盖盖焖泡半小时，后代茶饮，温服更佳。饮完药汁后可嚼食药渣。</w:t>
      </w:r>
    </w:p>
    <w:p w14:paraId="5C82EC8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功效：大补元气、补脾益肺。</w:t>
      </w:r>
    </w:p>
    <w:p w14:paraId="25B8F1D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推荐意见：人参为药食两用物品，味甘而微温，归脾、肺经，益气补虚力强，尤其适宜于神疲、气短、面色口唇发白等肺脾气虚人群。</w:t>
      </w:r>
    </w:p>
    <w:p w14:paraId="432306D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注意事项：痛风、血尿酸过高者谨慎食用。</w:t>
      </w:r>
    </w:p>
    <w:p w14:paraId="31CB6836"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参考自《景岳全书》，参考文献[62]。</w:t>
      </w:r>
    </w:p>
    <w:p w14:paraId="6369B93B"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B.1.</w:t>
      </w:r>
      <w:r w:rsidRPr="00BA1654">
        <w:rPr>
          <w:rFonts w:ascii="黑体" w:eastAsia="黑体"/>
        </w:rPr>
        <w:t xml:space="preserve">3 </w:t>
      </w:r>
      <w:r w:rsidRPr="00BA1654">
        <w:rPr>
          <w:rFonts w:ascii="黑体" w:eastAsia="黑体" w:hint="eastAsia"/>
        </w:rPr>
        <w:t>点餐建议</w:t>
      </w:r>
    </w:p>
    <w:p w14:paraId="69F3EF90"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白切鸡</w:t>
      </w:r>
    </w:p>
    <w:p w14:paraId="4E3A4D11" w14:textId="77777777" w:rsidR="003D1C10" w:rsidRPr="00BA1654" w:rsidRDefault="00000000">
      <w:pPr>
        <w:pStyle w:val="affffffffffd"/>
        <w:numPr>
          <w:ilvl w:val="1"/>
          <w:numId w:val="0"/>
        </w:numPr>
        <w:spacing w:before="120" w:after="120"/>
        <w:ind w:firstLineChars="400" w:firstLine="840"/>
      </w:pPr>
      <w:r w:rsidRPr="00BA1654">
        <w:rPr>
          <w:rFonts w:hint="eastAsia"/>
        </w:rPr>
        <w:t>推荐原因：温中益气，健脾和胃。鸡肉鲜嫩香甜，营养价值高。</w:t>
      </w:r>
    </w:p>
    <w:p w14:paraId="2DAB5247"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八宝素菜</w:t>
      </w:r>
    </w:p>
    <w:p w14:paraId="2080441D" w14:textId="77777777" w:rsidR="003D1C10" w:rsidRPr="00BA1654" w:rsidRDefault="00000000">
      <w:pPr>
        <w:spacing w:line="300" w:lineRule="auto"/>
        <w:ind w:left="420" w:firstLineChars="200" w:firstLine="420"/>
      </w:pPr>
      <w:r w:rsidRPr="00BA1654">
        <w:rPr>
          <w:rFonts w:hint="eastAsia"/>
        </w:rPr>
        <w:t>推荐原因：养胃健脾，调理气血，素菜荤做，鲜香开胃。</w:t>
      </w:r>
    </w:p>
    <w:p w14:paraId="73C1C999"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梧州纸包鸡</w:t>
      </w:r>
    </w:p>
    <w:p w14:paraId="6C5FF435" w14:textId="77777777" w:rsidR="003D1C10" w:rsidRPr="00BA1654" w:rsidRDefault="00000000">
      <w:pPr>
        <w:pStyle w:val="affe"/>
        <w:numPr>
          <w:ilvl w:val="3"/>
          <w:numId w:val="0"/>
        </w:numPr>
        <w:spacing w:before="120" w:after="120"/>
        <w:ind w:leftChars="400" w:left="840"/>
        <w:outlineLvl w:val="9"/>
        <w:rPr>
          <w:rFonts w:ascii="宋体" w:eastAsia="宋体" w:hAnsi="宋体" w:hint="eastAsia"/>
          <w:kern w:val="21"/>
        </w:rPr>
      </w:pPr>
      <w:r w:rsidRPr="00BA1654">
        <w:rPr>
          <w:rFonts w:ascii="宋体" w:eastAsia="宋体" w:hAnsi="宋体" w:hint="eastAsia"/>
          <w:kern w:val="21"/>
        </w:rPr>
        <w:t>推荐原因：鲜嫩甘滑、醇厚不腻，平补肺脾。</w:t>
      </w:r>
    </w:p>
    <w:p w14:paraId="38287863"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B.2 肺肾气虚证</w:t>
      </w:r>
    </w:p>
    <w:p w14:paraId="039F2D6F"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B.2.1</w:t>
      </w:r>
      <w:r w:rsidRPr="00BA1654">
        <w:rPr>
          <w:rFonts w:ascii="黑体" w:eastAsia="黑体"/>
        </w:rPr>
        <w:t xml:space="preserve"> </w:t>
      </w:r>
      <w:r w:rsidRPr="00BA1654">
        <w:rPr>
          <w:rFonts w:ascii="黑体" w:eastAsia="黑体" w:hint="eastAsia"/>
        </w:rPr>
        <w:t>入膳</w:t>
      </w:r>
      <w:r w:rsidRPr="00BA1654">
        <w:rPr>
          <w:rFonts w:ascii="黑体" w:eastAsia="黑体"/>
        </w:rPr>
        <w:t>中药推荐</w:t>
      </w:r>
    </w:p>
    <w:p w14:paraId="0C9EA909"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山茱萸</w:t>
      </w:r>
    </w:p>
    <w:p w14:paraId="3DC76A1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性味归经：酸、涩，微温。入肝、肾经。</w:t>
      </w:r>
    </w:p>
    <w:p w14:paraId="263E4B4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功效：补益肝肾，收涩固脱。</w:t>
      </w:r>
    </w:p>
    <w:p w14:paraId="3ED9ADF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注意事项：素有湿热，小便淋涩者忌服山茱萸。</w:t>
      </w:r>
    </w:p>
    <w:p w14:paraId="3FF4B7A6"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山药</w:t>
      </w:r>
    </w:p>
    <w:p w14:paraId="2A3634F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 xml:space="preserve">性味归经：味甘，性平，入肺、脾、肾经。 </w:t>
      </w:r>
    </w:p>
    <w:p w14:paraId="7C9BDE5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功效：补脾养胃，生津益肺，补肾涩精。</w:t>
      </w:r>
    </w:p>
    <w:p w14:paraId="02AEC42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lastRenderedPageBreak/>
        <w:t>注意事项：温热、实邪及肠胃积滞者忌用。</w:t>
      </w:r>
    </w:p>
    <w:p w14:paraId="05A78CFF"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核桃</w:t>
      </w:r>
    </w:p>
    <w:p w14:paraId="07D8C60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性味归经：性温，味甘。归肾经、肺经、大肠经。</w:t>
      </w:r>
    </w:p>
    <w:p w14:paraId="22324F5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功效：温补肺肾、定喘化痰、润肠涩精。</w:t>
      </w:r>
    </w:p>
    <w:p w14:paraId="7F1A351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注意事项：阴虚火旺及大便溏泻者慎服。</w:t>
      </w:r>
    </w:p>
    <w:p w14:paraId="2B72A12C" w14:textId="77777777" w:rsidR="003D1C10" w:rsidRPr="00BA1654" w:rsidRDefault="00000000">
      <w:pPr>
        <w:spacing w:line="300" w:lineRule="auto"/>
        <w:ind w:firstLineChars="200" w:firstLine="420"/>
        <w:rPr>
          <w:rFonts w:ascii="宋体" w:hAnsi="宋体" w:cs="宋体" w:hint="eastAsia"/>
          <w:kern w:val="21"/>
          <w:szCs w:val="20"/>
        </w:rPr>
      </w:pPr>
      <w:r w:rsidRPr="00BA1654">
        <w:rPr>
          <w:rFonts w:ascii="宋体" w:hAnsi="宋体" w:cs="宋体" w:hint="eastAsia"/>
          <w:kern w:val="21"/>
          <w:szCs w:val="20"/>
        </w:rPr>
        <w:t>d）</w:t>
      </w:r>
      <w:r w:rsidRPr="00BA1654">
        <w:rPr>
          <w:rFonts w:ascii="宋体" w:hAnsi="宋体" w:cs="宋体" w:hint="eastAsia"/>
          <w:kern w:val="21"/>
          <w:szCs w:val="20"/>
        </w:rPr>
        <w:tab/>
        <w:t>牛大力</w:t>
      </w:r>
    </w:p>
    <w:p w14:paraId="679DE04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性味归经：性平，味甘。归肺、脾、肾经。</w:t>
      </w:r>
    </w:p>
    <w:p w14:paraId="2EB23F6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功效：健脾润肺，补肾固精、舒筋活络。</w:t>
      </w:r>
    </w:p>
    <w:p w14:paraId="073798C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注意事项：孕妇、燥热明显及牛大力过敏者忌用。</w:t>
      </w:r>
    </w:p>
    <w:p w14:paraId="7AEBF662" w14:textId="77777777" w:rsidR="003D1C10" w:rsidRPr="00BA1654" w:rsidRDefault="00000000">
      <w:pPr>
        <w:spacing w:line="300" w:lineRule="auto"/>
        <w:rPr>
          <w:rFonts w:ascii="宋体" w:hAnsi="宋体" w:cs="宋体" w:hint="eastAsia"/>
          <w:kern w:val="21"/>
          <w:szCs w:val="20"/>
        </w:rPr>
      </w:pPr>
      <w:r w:rsidRPr="00BA1654">
        <w:rPr>
          <w:rFonts w:ascii="宋体" w:hAnsi="宋体" w:cs="宋体" w:hint="eastAsia"/>
          <w:kern w:val="21"/>
          <w:szCs w:val="20"/>
        </w:rPr>
        <w:t xml:space="preserve"> </w:t>
      </w:r>
      <w:r w:rsidRPr="00BA1654">
        <w:rPr>
          <w:rFonts w:ascii="宋体" w:hAnsi="宋体" w:cs="宋体"/>
          <w:kern w:val="21"/>
          <w:szCs w:val="20"/>
        </w:rPr>
        <w:t xml:space="preserve">   </w:t>
      </w:r>
      <w:r w:rsidRPr="00BA1654">
        <w:rPr>
          <w:rFonts w:ascii="宋体" w:hAnsi="宋体" w:cs="宋体" w:hint="eastAsia"/>
          <w:kern w:val="21"/>
          <w:szCs w:val="20"/>
        </w:rPr>
        <w:t>e） 灵芝</w:t>
      </w:r>
    </w:p>
    <w:p w14:paraId="4957F86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性味归经：味甘，性平。归心、肺、肝、肾经。</w:t>
      </w:r>
    </w:p>
    <w:p w14:paraId="4EE04E9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功效：补气安神，止咳平喘。</w:t>
      </w:r>
    </w:p>
    <w:p w14:paraId="0E330CC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注意事项：实证、外感初起者忌用，过敏体质者慎用。</w:t>
      </w:r>
    </w:p>
    <w:p w14:paraId="577D4086" w14:textId="77777777" w:rsidR="003D1C10" w:rsidRPr="00BA1654" w:rsidRDefault="00000000">
      <w:pPr>
        <w:pStyle w:val="affffffffffd"/>
        <w:numPr>
          <w:ilvl w:val="1"/>
          <w:numId w:val="0"/>
        </w:numPr>
        <w:spacing w:before="120" w:after="120"/>
        <w:rPr>
          <w:rFonts w:hAnsi="宋体" w:hint="eastAsia"/>
        </w:rPr>
      </w:pPr>
      <w:r w:rsidRPr="00BA1654">
        <w:rPr>
          <w:rFonts w:ascii="黑体" w:eastAsia="黑体" w:hint="eastAsia"/>
        </w:rPr>
        <w:t>B.2.2 药膳推荐</w:t>
      </w:r>
    </w:p>
    <w:p w14:paraId="7B212A8B"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五指毛桃牛大力骨头汤</w:t>
      </w:r>
    </w:p>
    <w:p w14:paraId="426A1CD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配方：猪骨250克，鲜牛大力150克，鲜五指毛桃150克，麦冬15克。</w:t>
      </w:r>
    </w:p>
    <w:p w14:paraId="7BE1582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做法：猪骨头洗净切成块，牛大力洗净切成片，五指毛桃洗净。汤锅内放适量的水，将洗净的麦冬、牛大力倒入其中。再将猪骨头、五指毛桃倒进汤锅内。开大火煮开，用汤勺将浮沫撇去。再转小火慢慢煲</w:t>
      </w:r>
      <w:r w:rsidRPr="00BA1654">
        <w:rPr>
          <w:rFonts w:ascii="宋体" w:hAnsi="宋体" w:cs="宋体"/>
          <w:kern w:val="21"/>
          <w:szCs w:val="20"/>
        </w:rPr>
        <w:t>1-2</w:t>
      </w:r>
      <w:r w:rsidRPr="00BA1654">
        <w:rPr>
          <w:rFonts w:ascii="宋体" w:hAnsi="宋体" w:cs="宋体" w:hint="eastAsia"/>
          <w:kern w:val="21"/>
          <w:szCs w:val="20"/>
        </w:rPr>
        <w:t>-个小时，关火前5分钟加适量调味品即可。</w:t>
      </w:r>
    </w:p>
    <w:p w14:paraId="0F00515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功效：补肺滋肾，舒筋活络之功效。</w:t>
      </w:r>
    </w:p>
    <w:p w14:paraId="1A3C9F9E" w14:textId="77777777" w:rsidR="003D1C10" w:rsidRPr="00BA1654" w:rsidRDefault="00000000">
      <w:pPr>
        <w:pStyle w:val="affffffffffff"/>
        <w:numPr>
          <w:ilvl w:val="0"/>
          <w:numId w:val="38"/>
        </w:numPr>
        <w:spacing w:line="300" w:lineRule="auto"/>
        <w:ind w:firstLineChars="0"/>
        <w:rPr>
          <w:rFonts w:ascii="宋体" w:hAnsi="宋体" w:cs="宋体" w:hint="eastAsia"/>
          <w:kern w:val="21"/>
          <w:szCs w:val="20"/>
        </w:rPr>
      </w:pPr>
      <w:r w:rsidRPr="00BA1654">
        <w:rPr>
          <w:rFonts w:ascii="宋体" w:hAnsi="宋体" w:cs="宋体" w:hint="eastAsia"/>
          <w:kern w:val="21"/>
          <w:szCs w:val="20"/>
        </w:rPr>
        <w:t>推荐意见：五指毛桃健脾补肺、行气利湿。牛大力补虚润肺，益肾强筋。本膳适用于气短、呼多吸少、咳嗽无力、腰膝酸软等症状的肺肾气虚证患者。</w:t>
      </w:r>
    </w:p>
    <w:p w14:paraId="22C4284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注意事项：孕妇不宜食。</w:t>
      </w:r>
    </w:p>
    <w:p w14:paraId="5A4AB26A" w14:textId="77777777" w:rsidR="003D1C10" w:rsidRPr="00BA1654" w:rsidRDefault="00000000">
      <w:pPr>
        <w:pStyle w:val="affffffffffff"/>
        <w:spacing w:line="300" w:lineRule="auto"/>
        <w:ind w:firstLine="360"/>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参考自《中华食疗本草》，参考文献[63]。</w:t>
      </w:r>
    </w:p>
    <w:p w14:paraId="7EAB7F4B"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山萸肉粥</w:t>
      </w:r>
    </w:p>
    <w:p w14:paraId="143F6AF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配方：山茱萸15-20克，大枣5枚，粳米100克。</w:t>
      </w:r>
    </w:p>
    <w:p w14:paraId="5FF65B6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做法：先将山茱萸洗净，去核，再与粳米同入砂锅内煮粥，待粥将熟时，加入适量白糖稍煮即可。</w:t>
      </w:r>
    </w:p>
    <w:p w14:paraId="091DF6B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功效：温肾健脾补肺。</w:t>
      </w:r>
    </w:p>
    <w:p w14:paraId="5D8F3C1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推荐意见：《医学衷中参西录》言其“大能收敛元气，振作精神，固涩滑脱”。适用于肝肾不足、头晕目眩、肾不纳气的患者。</w:t>
      </w:r>
    </w:p>
    <w:p w14:paraId="5B02697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注意事项：湿热中阻、发热期间或小便淋涩者，均不宜食用。因粥类易升血糖，糖尿病患者慎食，食用前后需监控血糖。</w:t>
      </w:r>
    </w:p>
    <w:p w14:paraId="069421BE"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宋体" w:hAnsi="宋体" w:cs="宋体" w:hint="eastAsia"/>
          <w:kern w:val="21"/>
          <w:sz w:val="18"/>
          <w:szCs w:val="18"/>
        </w:rPr>
        <w:t>注：参考自《中医食疗学》，参考文献[39]。</w:t>
      </w:r>
    </w:p>
    <w:p w14:paraId="7BDF3C01"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桂圆山药炖甲鱼</w:t>
      </w:r>
    </w:p>
    <w:p w14:paraId="3E0DE53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配方：山药30克，桂圆肉30克，甲鱼1只(约500克)。</w:t>
      </w:r>
    </w:p>
    <w:p w14:paraId="361FCD7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lastRenderedPageBreak/>
        <w:t>做法：甲鱼宰杀洗净，山药切片，三物放入砂锅内，加清水1000毫升，炖2小时，加盐调味后食用。</w:t>
      </w:r>
    </w:p>
    <w:p w14:paraId="7D194D0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功效：滋阴补阳、健脾补肾。</w:t>
      </w:r>
    </w:p>
    <w:p w14:paraId="4EADE63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推荐意见：甲鱼滋阴补阳，与桂圆肉、山药同用，有补虚健体、滋阴养血之效，适用于脾肾气虚、乏力短气、食欲不振、精神不健者。</w:t>
      </w:r>
    </w:p>
    <w:p w14:paraId="00663EA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注意事项：腹满厌食、大便溏泄、脾胃虚寒者不宜吃甲鱼。甲鱼不宜与桃子、桔子、鸭肉、鸡蛋同食。</w:t>
      </w:r>
    </w:p>
    <w:p w14:paraId="6D7F3322" w14:textId="77777777" w:rsidR="003D1C10" w:rsidRPr="00BA1654" w:rsidRDefault="00000000">
      <w:pPr>
        <w:spacing w:line="300" w:lineRule="auto"/>
        <w:ind w:firstLineChars="233" w:firstLine="419"/>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参考自《常见肺系疾病的中医预防和护养》，参考文献[60]。</w:t>
      </w:r>
    </w:p>
    <w:p w14:paraId="43D999B6"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kern w:val="21"/>
        </w:rPr>
        <w:t>d</w:t>
      </w:r>
      <w:r w:rsidRPr="00BA1654">
        <w:rPr>
          <w:rFonts w:ascii="宋体" w:eastAsia="宋体" w:hAnsi="宋体" w:hint="eastAsia"/>
          <w:kern w:val="21"/>
        </w:rPr>
        <w:t>）</w:t>
      </w:r>
      <w:r w:rsidRPr="00BA1654">
        <w:rPr>
          <w:rFonts w:ascii="宋体" w:eastAsia="宋体" w:hAnsi="宋体"/>
          <w:kern w:val="21"/>
        </w:rPr>
        <w:tab/>
      </w:r>
      <w:r w:rsidRPr="00BA1654">
        <w:rPr>
          <w:rFonts w:ascii="宋体" w:eastAsia="宋体" w:hAnsi="宋体" w:hint="eastAsia"/>
          <w:kern w:val="21"/>
        </w:rPr>
        <w:t>灵芝炖筋蹄</w:t>
      </w:r>
    </w:p>
    <w:p w14:paraId="0DEAB4C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配方：灵芝2</w:t>
      </w:r>
      <w:r w:rsidRPr="00BA1654">
        <w:rPr>
          <w:rFonts w:ascii="宋体" w:hAnsi="宋体" w:cs="宋体"/>
          <w:kern w:val="21"/>
          <w:szCs w:val="20"/>
        </w:rPr>
        <w:t>0</w:t>
      </w:r>
      <w:r w:rsidRPr="00BA1654">
        <w:rPr>
          <w:rFonts w:ascii="宋体" w:hAnsi="宋体" w:cs="宋体" w:hint="eastAsia"/>
          <w:kern w:val="21"/>
          <w:szCs w:val="20"/>
        </w:rPr>
        <w:t>克、猪蹄筋1</w:t>
      </w:r>
      <w:r w:rsidRPr="00BA1654">
        <w:rPr>
          <w:rFonts w:ascii="宋体" w:hAnsi="宋体" w:cs="宋体"/>
          <w:kern w:val="21"/>
          <w:szCs w:val="20"/>
        </w:rPr>
        <w:t>00</w:t>
      </w:r>
      <w:r w:rsidRPr="00BA1654">
        <w:rPr>
          <w:rFonts w:ascii="宋体" w:hAnsi="宋体" w:cs="宋体" w:hint="eastAsia"/>
          <w:kern w:val="21"/>
          <w:szCs w:val="20"/>
        </w:rPr>
        <w:t>克、黄芪3</w:t>
      </w:r>
      <w:r w:rsidRPr="00BA1654">
        <w:rPr>
          <w:rFonts w:ascii="宋体" w:hAnsi="宋体" w:cs="宋体"/>
          <w:kern w:val="21"/>
          <w:szCs w:val="20"/>
        </w:rPr>
        <w:t>0</w:t>
      </w:r>
      <w:r w:rsidRPr="00BA1654">
        <w:rPr>
          <w:rFonts w:ascii="宋体" w:hAnsi="宋体" w:cs="宋体" w:hint="eastAsia"/>
          <w:kern w:val="21"/>
          <w:szCs w:val="20"/>
        </w:rPr>
        <w:t>克、山药5</w:t>
      </w:r>
      <w:r w:rsidRPr="00BA1654">
        <w:rPr>
          <w:rFonts w:ascii="宋体" w:hAnsi="宋体" w:cs="宋体"/>
          <w:kern w:val="21"/>
          <w:szCs w:val="20"/>
        </w:rPr>
        <w:t>0</w:t>
      </w:r>
      <w:r w:rsidRPr="00BA1654">
        <w:rPr>
          <w:rFonts w:ascii="宋体" w:hAnsi="宋体" w:cs="宋体" w:hint="eastAsia"/>
          <w:kern w:val="21"/>
          <w:szCs w:val="20"/>
        </w:rPr>
        <w:t xml:space="preserve">克。 </w:t>
      </w:r>
    </w:p>
    <w:p w14:paraId="00272CF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做法：将灵芝、黄芪、山药分别切片。灵芝和黄芪放入砂锅中加水煎煮两次，每次3</w:t>
      </w:r>
      <w:r w:rsidRPr="00BA1654">
        <w:rPr>
          <w:rFonts w:ascii="宋体" w:hAnsi="宋体" w:cs="宋体"/>
          <w:kern w:val="21"/>
          <w:szCs w:val="20"/>
        </w:rPr>
        <w:t>0</w:t>
      </w:r>
      <w:r w:rsidRPr="00BA1654">
        <w:rPr>
          <w:rFonts w:ascii="宋体" w:hAnsi="宋体" w:cs="宋体" w:hint="eastAsia"/>
          <w:kern w:val="21"/>
          <w:szCs w:val="20"/>
        </w:rPr>
        <w:t xml:space="preserve">分钟，取液弃渣。猪蹄筋洗净，热水泡软后切段，放入砂锅中加水以小火炖煮至酥烂，加山药片，倒入灵芝、黄芪煎液，再沸后煮片刻，即可装碗食用。 </w:t>
      </w:r>
    </w:p>
    <w:p w14:paraId="79F3AE7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功效：补肺益肾，益气养血。</w:t>
      </w:r>
    </w:p>
    <w:p w14:paraId="14788BF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 xml:space="preserve">推荐意见：灵芝可益气补肾养血，黄芪补中益气、益卫固表，山药健脾补肺固肾，猪蹄筋富含营养。此药膳适用于神疲眠差、气短、痰少、肢体水肿的肺肾气虚证患者。 </w:t>
      </w:r>
    </w:p>
    <w:p w14:paraId="6F9EFD5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注意事项：实证、外感初起者忌用。</w:t>
      </w:r>
    </w:p>
    <w:p w14:paraId="416AC92E" w14:textId="77777777" w:rsidR="003D1C10" w:rsidRPr="00BA1654" w:rsidRDefault="00000000">
      <w:pPr>
        <w:pStyle w:val="affffffffffff"/>
        <w:spacing w:line="300" w:lineRule="auto"/>
        <w:ind w:firstLine="360"/>
        <w:rPr>
          <w:rFonts w:ascii="宋体" w:hAnsi="宋体" w:cs="宋体" w:hint="eastAsia"/>
          <w:kern w:val="21"/>
          <w:sz w:val="18"/>
          <w:szCs w:val="18"/>
        </w:rPr>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参考自《中华本草：灵芝》，参考文献[64]。</w:t>
      </w:r>
    </w:p>
    <w:p w14:paraId="38B4AEDF"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e） 核桃萝卜糕</w:t>
      </w:r>
    </w:p>
    <w:p w14:paraId="06A56D9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配方：核桃仁50克，莱菔子10克，冰糖10克。</w:t>
      </w:r>
    </w:p>
    <w:p w14:paraId="136A05C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做法：核桃仁及莱菔子研粉和匀，冰糖先熬化，再加入上述药末拌匀，制成糖块，每日取食或含化。</w:t>
      </w:r>
    </w:p>
    <w:p w14:paraId="656BBD6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功效：补益肺肾，化痰平喘。</w:t>
      </w:r>
    </w:p>
    <w:p w14:paraId="714D7DF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推荐意见：核桃仁补益肺肾，莱菔子化痰降气平喘。本膳适用于咳喘日久，气短息促，动则尤甚，伴咳嗽咳痰、腰膝酸软等肺肾气虚证的患者。</w:t>
      </w:r>
    </w:p>
    <w:p w14:paraId="44E6685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注意事项：核桃仁若呈黑褐色、表面泛油光或发霉、味道苦涩酸臭则说明已变质，不宜入膳。食用期间注意监控血糖，避免与参类同期使用。</w:t>
      </w:r>
    </w:p>
    <w:p w14:paraId="563E8689"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参考自《常见肺系疾病的中医预防和护养》，参考文献[60]。</w:t>
      </w:r>
    </w:p>
    <w:p w14:paraId="37BC0BF0" w14:textId="77777777" w:rsidR="003D1C10" w:rsidRPr="00BA1654" w:rsidRDefault="00000000">
      <w:pPr>
        <w:pStyle w:val="affffffffffff"/>
        <w:spacing w:line="300" w:lineRule="auto"/>
      </w:pPr>
      <w:r w:rsidRPr="00BA1654">
        <w:rPr>
          <w:rFonts w:hint="eastAsia"/>
        </w:rPr>
        <w:t>f</w:t>
      </w:r>
      <w:r w:rsidRPr="00BA1654">
        <w:rPr>
          <w:rFonts w:hint="eastAsia"/>
        </w:rPr>
        <w:t>）</w:t>
      </w:r>
      <w:r w:rsidRPr="00BA1654">
        <w:rPr>
          <w:rFonts w:hint="eastAsia"/>
        </w:rPr>
        <w:t xml:space="preserve"> </w:t>
      </w:r>
      <w:r w:rsidRPr="00BA1654">
        <w:rPr>
          <w:rFonts w:hint="eastAsia"/>
        </w:rPr>
        <w:t>三宝茶</w:t>
      </w:r>
    </w:p>
    <w:p w14:paraId="4422CBA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配方：栗子1</w:t>
      </w:r>
      <w:r w:rsidRPr="00BA1654">
        <w:rPr>
          <w:rFonts w:ascii="宋体" w:hAnsi="宋体" w:cs="宋体"/>
          <w:kern w:val="21"/>
          <w:szCs w:val="20"/>
        </w:rPr>
        <w:t>0</w:t>
      </w:r>
      <w:r w:rsidRPr="00BA1654">
        <w:rPr>
          <w:rFonts w:ascii="宋体" w:hAnsi="宋体" w:cs="宋体" w:hint="eastAsia"/>
          <w:kern w:val="21"/>
          <w:szCs w:val="20"/>
        </w:rPr>
        <w:t>颗，核桃2</w:t>
      </w:r>
      <w:r w:rsidRPr="00BA1654">
        <w:rPr>
          <w:rFonts w:ascii="宋体" w:hAnsi="宋体" w:cs="宋体"/>
          <w:kern w:val="21"/>
          <w:szCs w:val="20"/>
        </w:rPr>
        <w:t>-3</w:t>
      </w:r>
      <w:r w:rsidRPr="00BA1654">
        <w:rPr>
          <w:rFonts w:ascii="宋体" w:hAnsi="宋体" w:cs="宋体" w:hint="eastAsia"/>
          <w:kern w:val="21"/>
          <w:szCs w:val="20"/>
        </w:rPr>
        <w:t>个，芡实20克。</w:t>
      </w:r>
    </w:p>
    <w:p w14:paraId="05ECB5B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做法：芡实加适量水煎取药汁；栗子、核桃去外壳，研成末。将栗子核桃末放入茶杯中，冲入煮沸的芡实药汁，加盖闷泡2</w:t>
      </w:r>
      <w:r w:rsidRPr="00BA1654">
        <w:rPr>
          <w:rFonts w:ascii="宋体" w:hAnsi="宋体" w:cs="宋体"/>
          <w:kern w:val="21"/>
          <w:szCs w:val="20"/>
        </w:rPr>
        <w:t>0</w:t>
      </w:r>
      <w:r w:rsidRPr="00BA1654">
        <w:rPr>
          <w:rFonts w:ascii="宋体" w:hAnsi="宋体" w:cs="宋体" w:hint="eastAsia"/>
          <w:kern w:val="21"/>
          <w:szCs w:val="20"/>
        </w:rPr>
        <w:t>分钟后代茶饮用，可分多次服。</w:t>
      </w:r>
    </w:p>
    <w:p w14:paraId="65040FB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功效：健脾补肾，固肾涩精。</w:t>
      </w:r>
    </w:p>
    <w:p w14:paraId="67DB97F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推荐意见：《名医别录》中记载栗子“主益气，厚肠胃，补肾气”，核桃仁补气养血、利三焦，芡实益肾固精、补中益气，适用于气短、咳喘、腰膝酸软、尿频、腹泻等肺肾两虚的患者。</w:t>
      </w:r>
    </w:p>
    <w:p w14:paraId="6E622A0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注意事项：肢体水肿者慎用。</w:t>
      </w:r>
    </w:p>
    <w:p w14:paraId="46F286E9"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参考自《常见肺系疾病的中医预防和护养》，参考文献[60]。</w:t>
      </w:r>
    </w:p>
    <w:p w14:paraId="612E7FF8"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lastRenderedPageBreak/>
        <w:t>B.</w:t>
      </w:r>
      <w:r w:rsidRPr="00BA1654">
        <w:rPr>
          <w:rFonts w:ascii="黑体" w:eastAsia="黑体"/>
        </w:rPr>
        <w:t>2</w:t>
      </w:r>
      <w:r w:rsidRPr="00BA1654">
        <w:rPr>
          <w:rFonts w:ascii="黑体" w:eastAsia="黑体" w:hint="eastAsia"/>
        </w:rPr>
        <w:t>.</w:t>
      </w:r>
      <w:r w:rsidRPr="00BA1654">
        <w:rPr>
          <w:rFonts w:ascii="黑体" w:eastAsia="黑体"/>
        </w:rPr>
        <w:t xml:space="preserve">3 </w:t>
      </w:r>
      <w:r w:rsidRPr="00BA1654">
        <w:rPr>
          <w:rFonts w:ascii="黑体" w:eastAsia="黑体" w:hint="eastAsia"/>
        </w:rPr>
        <w:t>点餐建议</w:t>
      </w:r>
    </w:p>
    <w:p w14:paraId="4FF03970"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麒麟鲈鱼</w:t>
      </w:r>
    </w:p>
    <w:p w14:paraId="4DD8708D" w14:textId="77777777" w:rsidR="003D1C10" w:rsidRPr="00BA1654" w:rsidRDefault="00000000">
      <w:pPr>
        <w:spacing w:line="300" w:lineRule="auto"/>
        <w:ind w:leftChars="200" w:left="420" w:firstLineChars="200" w:firstLine="420"/>
      </w:pPr>
      <w:r w:rsidRPr="00BA1654">
        <w:rPr>
          <w:rFonts w:hint="eastAsia"/>
        </w:rPr>
        <w:t>推荐原因：补肝肾、益脾胃，营养成分丰富，口感鲜美。</w:t>
      </w:r>
    </w:p>
    <w:p w14:paraId="0362BC86"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潮汕卤鹅</w:t>
      </w:r>
    </w:p>
    <w:p w14:paraId="7DE71859" w14:textId="77777777" w:rsidR="003D1C10" w:rsidRPr="00BA1654" w:rsidRDefault="00000000">
      <w:pPr>
        <w:spacing w:line="300" w:lineRule="auto"/>
        <w:ind w:leftChars="200" w:left="420" w:firstLineChars="200" w:firstLine="420"/>
      </w:pPr>
      <w:r w:rsidRPr="00BA1654">
        <w:rPr>
          <w:rFonts w:hint="eastAsia"/>
        </w:rPr>
        <w:t>推荐意见：鹅肉益气补虚，配以南姜、草果、罗汉果等佐料，有阴阳双补的效果。</w:t>
      </w:r>
    </w:p>
    <w:p w14:paraId="259E0CF6"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猪肚包鸡</w:t>
      </w:r>
    </w:p>
    <w:p w14:paraId="3B64124F" w14:textId="77777777" w:rsidR="003D1C10" w:rsidRPr="00BA1654" w:rsidRDefault="00000000">
      <w:pPr>
        <w:spacing w:line="300" w:lineRule="auto"/>
        <w:ind w:leftChars="200" w:left="420" w:firstLineChars="200" w:firstLine="420"/>
      </w:pPr>
      <w:r w:rsidRPr="00BA1654">
        <w:rPr>
          <w:rFonts w:hint="eastAsia"/>
        </w:rPr>
        <w:t>推荐意见：鸡肉、猪肚、红枣益气补虚，砂仁、陈皮行气化痰，丁香、桂皮温肾助阳。</w:t>
      </w:r>
    </w:p>
    <w:p w14:paraId="091F2B7B"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B.3 气阴两虚证</w:t>
      </w:r>
    </w:p>
    <w:p w14:paraId="0BD3CBCD" w14:textId="77777777" w:rsidR="003D1C10" w:rsidRPr="00BA1654" w:rsidRDefault="00000000">
      <w:pPr>
        <w:pStyle w:val="affffffffffd"/>
        <w:numPr>
          <w:ilvl w:val="1"/>
          <w:numId w:val="0"/>
        </w:numPr>
        <w:tabs>
          <w:tab w:val="left" w:pos="284"/>
        </w:tabs>
        <w:spacing w:before="120" w:after="120"/>
        <w:rPr>
          <w:rFonts w:hAnsi="宋体" w:hint="eastAsia"/>
        </w:rPr>
      </w:pPr>
      <w:r w:rsidRPr="00BA1654">
        <w:rPr>
          <w:rFonts w:ascii="黑体" w:eastAsia="黑体" w:hint="eastAsia"/>
        </w:rPr>
        <w:t>B.3.1</w:t>
      </w:r>
      <w:r w:rsidRPr="00BA1654">
        <w:rPr>
          <w:rFonts w:ascii="黑体" w:eastAsia="黑体"/>
        </w:rPr>
        <w:t xml:space="preserve"> 入膳中药推荐</w:t>
      </w:r>
    </w:p>
    <w:p w14:paraId="573E4133"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银耳</w:t>
      </w:r>
    </w:p>
    <w:p w14:paraId="0A58378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性味归经：味甘淡，性平。归肺、胃、肾经。</w:t>
      </w:r>
    </w:p>
    <w:p w14:paraId="7557863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功效：滋阴润肺，益胃生津。</w:t>
      </w:r>
    </w:p>
    <w:p w14:paraId="39C3F69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注意事项：烹煮前用开水泡发，泡发后应去掉未开发开的部分。如变质须丢弃，以防食用后中毒。含糖量较高，糖尿病患者慎用，食用后需监控血糖。</w:t>
      </w:r>
    </w:p>
    <w:p w14:paraId="2DD700C1"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西洋参</w:t>
      </w:r>
    </w:p>
    <w:p w14:paraId="2C44AB0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性味归经：味甘、微苦，性凉。归心、肺、肾经。</w:t>
      </w:r>
    </w:p>
    <w:p w14:paraId="616301B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功效：补气养阴、清热生津。</w:t>
      </w:r>
    </w:p>
    <w:p w14:paraId="2E469EB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注意事项：中阳衰微、胃有寒湿者忌服。不宜与藜芦同用。</w:t>
      </w:r>
    </w:p>
    <w:p w14:paraId="66434092"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麦冬</w:t>
      </w:r>
    </w:p>
    <w:p w14:paraId="3D11116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性味归经：味甘、微苦，性微寒。归肺、胃、心经。</w:t>
      </w:r>
    </w:p>
    <w:p w14:paraId="52D6947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功效：养阴生津，润肺清心。</w:t>
      </w:r>
    </w:p>
    <w:p w14:paraId="0D0B25A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注意事项：脾虚便溏、痰饮湿浊泛溢、初感风寒者慎用。</w:t>
      </w:r>
    </w:p>
    <w:p w14:paraId="7FAF3706"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d） 北沙参</w:t>
      </w:r>
    </w:p>
    <w:p w14:paraId="7FDEE17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性味归经：味甘、微苦，性微寒。归肺、胃经。</w:t>
      </w:r>
    </w:p>
    <w:p w14:paraId="247C1E2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功效：养阴清肺，益胃生津。</w:t>
      </w:r>
    </w:p>
    <w:p w14:paraId="489D46C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注意事项：肺胃虚寒、外感风寒者忌服。不宜与藜芦同用。</w:t>
      </w:r>
    </w:p>
    <w:p w14:paraId="54B16296"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e） 黄精</w:t>
      </w:r>
    </w:p>
    <w:p w14:paraId="341FFEF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性味归经：味甘，性平。归肺、脾、肾经。</w:t>
      </w:r>
    </w:p>
    <w:p w14:paraId="4A8527D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功效：补气养阴，健脾，润肺，益肾。</w:t>
      </w:r>
    </w:p>
    <w:p w14:paraId="7156425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注意事项：痰湿壅滞，中寒便溏，气滞腹胀者不宜服用。</w:t>
      </w:r>
    </w:p>
    <w:p w14:paraId="153BD847" w14:textId="77777777" w:rsidR="003D1C10" w:rsidRPr="00BA1654" w:rsidRDefault="00000000">
      <w:pPr>
        <w:pStyle w:val="affe"/>
        <w:numPr>
          <w:ilvl w:val="3"/>
          <w:numId w:val="0"/>
        </w:numPr>
        <w:spacing w:before="120" w:after="120"/>
        <w:ind w:leftChars="200" w:left="840" w:hangingChars="200" w:hanging="420"/>
        <w:outlineLvl w:val="9"/>
        <w:rPr>
          <w:rFonts w:hAnsi="宋体" w:hint="eastAsia"/>
        </w:rPr>
      </w:pPr>
      <w:r w:rsidRPr="00BA1654">
        <w:rPr>
          <w:rFonts w:hint="eastAsia"/>
        </w:rPr>
        <w:t>B.3.2 药膳推荐</w:t>
      </w:r>
    </w:p>
    <w:p w14:paraId="33E4D929"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r>
      <w:bookmarkStart w:id="110" w:name="_Hlk206442346"/>
      <w:r w:rsidRPr="00BA1654">
        <w:rPr>
          <w:rFonts w:ascii="宋体" w:eastAsia="宋体" w:hAnsi="宋体" w:cs="宋体" w:hint="eastAsia"/>
          <w:bCs/>
          <w:szCs w:val="21"/>
        </w:rPr>
        <w:t>百合参耳汤</w:t>
      </w:r>
      <w:bookmarkEnd w:id="110"/>
    </w:p>
    <w:p w14:paraId="6D6BCAAA" w14:textId="77777777" w:rsidR="003D1C10" w:rsidRPr="00BA1654" w:rsidRDefault="00000000">
      <w:pPr>
        <w:pStyle w:val="affffffffffff"/>
        <w:numPr>
          <w:ilvl w:val="0"/>
          <w:numId w:val="38"/>
        </w:numPr>
        <w:spacing w:line="300" w:lineRule="auto"/>
        <w:ind w:firstLineChars="0"/>
        <w:rPr>
          <w:rFonts w:ascii="宋体" w:hAnsi="宋体" w:cs="宋体" w:hint="eastAsia"/>
          <w:kern w:val="21"/>
          <w:szCs w:val="20"/>
        </w:rPr>
      </w:pPr>
      <w:r w:rsidRPr="00BA1654">
        <w:rPr>
          <w:rFonts w:ascii="宋体" w:hAnsi="宋体" w:cs="宋体" w:hint="eastAsia"/>
          <w:kern w:val="21"/>
          <w:szCs w:val="20"/>
        </w:rPr>
        <w:t>配方：百合15克，银耳12克，太子参15克，冰糖适量。</w:t>
      </w:r>
    </w:p>
    <w:p w14:paraId="5B4AD49E" w14:textId="77777777" w:rsidR="003D1C10" w:rsidRPr="00BA1654" w:rsidRDefault="00000000">
      <w:pPr>
        <w:pStyle w:val="affffffffffff"/>
        <w:numPr>
          <w:ilvl w:val="0"/>
          <w:numId w:val="38"/>
        </w:numPr>
        <w:spacing w:line="300" w:lineRule="auto"/>
        <w:ind w:firstLineChars="0"/>
        <w:rPr>
          <w:rFonts w:ascii="宋体" w:hAnsi="宋体" w:cs="宋体" w:hint="eastAsia"/>
          <w:kern w:val="21"/>
          <w:szCs w:val="20"/>
        </w:rPr>
      </w:pPr>
      <w:r w:rsidRPr="00BA1654">
        <w:rPr>
          <w:rFonts w:ascii="宋体" w:hAnsi="宋体" w:cs="宋体" w:hint="eastAsia"/>
          <w:kern w:val="21"/>
          <w:szCs w:val="20"/>
        </w:rPr>
        <w:lastRenderedPageBreak/>
        <w:t>做法：将银耳用清水泡发，去杂质洗净，与洗净的百合、太子参一同放入砂锅内，加水适量，先用武火煮沸，再转用文火炖至银耳熟烂，加冰糖调味，分2次温服，日服1剂。</w:t>
      </w:r>
    </w:p>
    <w:p w14:paraId="60CB8AC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 xml:space="preserve"> 功效：补气滋阴润燥。</w:t>
      </w:r>
    </w:p>
    <w:p w14:paraId="7B98359B" w14:textId="77777777" w:rsidR="003D1C10" w:rsidRPr="00BA1654" w:rsidRDefault="00000000">
      <w:pPr>
        <w:pStyle w:val="affffffffffff"/>
        <w:numPr>
          <w:ilvl w:val="0"/>
          <w:numId w:val="38"/>
        </w:numPr>
        <w:spacing w:line="300" w:lineRule="auto"/>
        <w:ind w:firstLineChars="0"/>
        <w:rPr>
          <w:rFonts w:ascii="宋体" w:hAnsi="宋体" w:cs="宋体" w:hint="eastAsia"/>
          <w:kern w:val="21"/>
          <w:szCs w:val="20"/>
        </w:rPr>
      </w:pPr>
      <w:r w:rsidRPr="00BA1654">
        <w:rPr>
          <w:rFonts w:ascii="宋体" w:hAnsi="宋体" w:cs="宋体" w:hint="eastAsia"/>
          <w:kern w:val="21"/>
          <w:szCs w:val="20"/>
        </w:rPr>
        <w:t>推荐意见：百合润肺止咳、清肺热，银耳既滋阴润肺又益胃生津，太子参益气补虚、健脾益胃、生津止渴，对气阴不足所致的干咳少痰、少气懒言、口干舌燥等症有很好的疗效。</w:t>
      </w:r>
    </w:p>
    <w:p w14:paraId="194D6D6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 xml:space="preserve">注意事项：糖尿病患者慎食，食用过程中注意监控血糖。 </w:t>
      </w:r>
    </w:p>
    <w:p w14:paraId="4A6BBAA6"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参考自《龙华中医谈肺病》，参考文献</w:t>
      </w:r>
      <w:r w:rsidRPr="00BA1654">
        <w:rPr>
          <w:rFonts w:hint="eastAsia"/>
          <w:sz w:val="18"/>
          <w:szCs w:val="18"/>
        </w:rPr>
        <w:t>[65]</w:t>
      </w:r>
      <w:r w:rsidRPr="00BA1654">
        <w:rPr>
          <w:rFonts w:hint="eastAsia"/>
          <w:sz w:val="18"/>
          <w:szCs w:val="18"/>
        </w:rPr>
        <w:t>。</w:t>
      </w:r>
    </w:p>
    <w:p w14:paraId="21E45A28" w14:textId="77777777" w:rsidR="003D1C10" w:rsidRPr="00BA1654" w:rsidRDefault="00000000">
      <w:pPr>
        <w:pStyle w:val="affe"/>
        <w:numPr>
          <w:ilvl w:val="0"/>
          <w:numId w:val="40"/>
        </w:numPr>
        <w:spacing w:before="120" w:after="120"/>
        <w:outlineLvl w:val="9"/>
      </w:pPr>
      <w:r w:rsidRPr="00BA1654">
        <w:rPr>
          <w:rFonts w:ascii="宋体" w:eastAsia="宋体" w:hAnsi="宋体" w:hint="eastAsia"/>
          <w:kern w:val="21"/>
        </w:rPr>
        <w:tab/>
        <w:t xml:space="preserve">鸡蛋银耳浆　</w:t>
      </w:r>
    </w:p>
    <w:p w14:paraId="506380E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w:t>
      </w:r>
      <w:r w:rsidRPr="00BA1654">
        <w:rPr>
          <w:lang w:eastAsia="zh-Hans"/>
        </w:rPr>
        <w:t>玉竹</w:t>
      </w:r>
      <w:r w:rsidRPr="00BA1654">
        <w:rPr>
          <w:lang w:eastAsia="zh-Hans"/>
        </w:rPr>
        <w:t>10</w:t>
      </w:r>
      <w:r w:rsidRPr="00BA1654">
        <w:rPr>
          <w:lang w:eastAsia="zh-Hans"/>
        </w:rPr>
        <w:t>克，鸡蛋</w:t>
      </w:r>
      <w:r w:rsidRPr="00BA1654">
        <w:rPr>
          <w:lang w:eastAsia="zh-Hans"/>
        </w:rPr>
        <w:t>1</w:t>
      </w:r>
      <w:r w:rsidRPr="00BA1654">
        <w:rPr>
          <w:lang w:eastAsia="zh-Hans"/>
        </w:rPr>
        <w:t>个，银耳</w:t>
      </w:r>
      <w:r w:rsidRPr="00BA1654">
        <w:rPr>
          <w:rFonts w:hint="eastAsia"/>
        </w:rPr>
        <w:t>25</w:t>
      </w:r>
      <w:r w:rsidRPr="00BA1654">
        <w:rPr>
          <w:lang w:eastAsia="zh-Hans"/>
        </w:rPr>
        <w:t>克，豆浆</w:t>
      </w:r>
      <w:r w:rsidRPr="00BA1654">
        <w:rPr>
          <w:lang w:eastAsia="zh-Hans"/>
        </w:rPr>
        <w:t>500</w:t>
      </w:r>
      <w:r w:rsidRPr="00BA1654">
        <w:rPr>
          <w:lang w:eastAsia="zh-Hans"/>
        </w:rPr>
        <w:t>毫升，白糖适量。</w:t>
      </w:r>
    </w:p>
    <w:p w14:paraId="1456007B" w14:textId="77777777" w:rsidR="003D1C10" w:rsidRPr="00BA1654" w:rsidRDefault="00000000">
      <w:pPr>
        <w:pStyle w:val="affffffffffff"/>
        <w:numPr>
          <w:ilvl w:val="0"/>
          <w:numId w:val="38"/>
        </w:numPr>
        <w:spacing w:line="300" w:lineRule="auto"/>
        <w:ind w:firstLineChars="0"/>
        <w:rPr>
          <w:rFonts w:ascii="宋体" w:hAnsi="宋体" w:cs="宋体" w:hint="eastAsia"/>
          <w:kern w:val="21"/>
          <w:szCs w:val="20"/>
        </w:rPr>
      </w:pPr>
      <w:r w:rsidRPr="00BA1654">
        <w:rPr>
          <w:rFonts w:ascii="宋体" w:hAnsi="宋体" w:cs="宋体" w:hint="eastAsia"/>
          <w:kern w:val="21"/>
          <w:szCs w:val="20"/>
        </w:rPr>
        <w:t>做法：将鸡蛋打在碗内搅拌均匀；银耳泡开；玉竹洗净备用。将银耳、玉竹与豆浆入锅加水适量同煮。煮好后冲入鸡蛋液，再加白糖即可。</w:t>
      </w:r>
    </w:p>
    <w:p w14:paraId="425D363E" w14:textId="77777777" w:rsidR="003D1C10" w:rsidRPr="00BA1654" w:rsidRDefault="00000000">
      <w:pPr>
        <w:pStyle w:val="affffffffffff"/>
        <w:numPr>
          <w:ilvl w:val="0"/>
          <w:numId w:val="38"/>
        </w:numPr>
        <w:spacing w:line="300" w:lineRule="auto"/>
        <w:ind w:firstLineChars="0"/>
        <w:rPr>
          <w:rFonts w:ascii="宋体" w:hAnsi="宋体" w:cs="宋体" w:hint="eastAsia"/>
          <w:kern w:val="21"/>
          <w:szCs w:val="20"/>
        </w:rPr>
      </w:pPr>
      <w:r w:rsidRPr="00BA1654">
        <w:rPr>
          <w:rFonts w:ascii="宋体" w:hAnsi="宋体" w:cs="宋体" w:hint="eastAsia"/>
          <w:kern w:val="21"/>
          <w:szCs w:val="20"/>
        </w:rPr>
        <w:t>功效：益气养阴。</w:t>
      </w:r>
    </w:p>
    <w:p w14:paraId="0CF6ADE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推荐意见：玉竹养阴润燥、生津止渴，银耳补肺益气、养阴润燥。本膳可用于气阴两虚所致干咳少痰、咽干舌燥、食欲不振等情况。</w:t>
      </w:r>
    </w:p>
    <w:p w14:paraId="6E7A7EC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注意事项：痰湿气滞、脾虚便溏、实热证所致高热烦渴者忌用。糖尿病患者慎用，食用过程中注意监控血糖。</w:t>
      </w:r>
    </w:p>
    <w:p w14:paraId="6C5DE4BD"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宋体" w:hAnsi="宋体" w:cs="宋体" w:hint="eastAsia"/>
          <w:kern w:val="21"/>
          <w:sz w:val="18"/>
          <w:szCs w:val="18"/>
        </w:rPr>
        <w:t>注：参考自《中医食疗学》，参考文献[39]。</w:t>
      </w:r>
    </w:p>
    <w:p w14:paraId="691D280F" w14:textId="77777777" w:rsidR="003D1C10" w:rsidRPr="00BA1654" w:rsidRDefault="00000000">
      <w:pPr>
        <w:pStyle w:val="affe"/>
        <w:numPr>
          <w:ilvl w:val="3"/>
          <w:numId w:val="0"/>
        </w:numPr>
        <w:spacing w:before="120" w:after="120"/>
        <w:ind w:leftChars="200" w:left="840" w:hangingChars="200" w:hanging="420"/>
        <w:outlineLvl w:val="9"/>
      </w:pPr>
      <w:r w:rsidRPr="00BA1654">
        <w:rPr>
          <w:rFonts w:ascii="宋体" w:eastAsia="宋体" w:hAnsi="宋体"/>
          <w:kern w:val="21"/>
        </w:rPr>
        <w:t>c）</w:t>
      </w:r>
      <w:r w:rsidRPr="00BA1654">
        <w:rPr>
          <w:rFonts w:ascii="宋体" w:eastAsia="宋体" w:hAnsi="宋体"/>
          <w:kern w:val="21"/>
        </w:rPr>
        <w:tab/>
      </w:r>
      <w:r w:rsidRPr="00BA1654">
        <w:rPr>
          <w:rFonts w:ascii="宋体" w:eastAsia="宋体" w:hAnsi="宋体" w:hint="eastAsia"/>
          <w:kern w:val="21"/>
        </w:rPr>
        <w:t>麦冬沙参蒸鸡</w:t>
      </w:r>
    </w:p>
    <w:p w14:paraId="1E96BBF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配方：北沙参30克，麦冬30克，母鸡1只，适量调味品。</w:t>
      </w:r>
    </w:p>
    <w:p w14:paraId="17B5B78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做法：母鸡、麦冬、北沙参洗净，北沙参需切片，将北沙参、麦冬置入鸡腹中，用细线将鸡腹缝合，放在压力锅中，加盐、葱、姜、料酒，蒸至鸡肉酥烂。</w:t>
      </w:r>
    </w:p>
    <w:p w14:paraId="314E130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功效：益气养阴润燥。</w:t>
      </w:r>
    </w:p>
    <w:p w14:paraId="1B3DBA3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推荐意见：适用于气阴两虚、咳嗽痰不多、乏力疲劳、口干、舌红者。</w:t>
      </w:r>
    </w:p>
    <w:p w14:paraId="2A1E417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注意事项：脾胃虚寒泄泻，及暴感风寒咳嗽者均忌服。</w:t>
      </w:r>
    </w:p>
    <w:p w14:paraId="65C2A934"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参考自《常见肺系疾病的中医预防和护养》，参考文献[60]。</w:t>
      </w:r>
    </w:p>
    <w:p w14:paraId="77E21F75"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d）</w:t>
      </w:r>
      <w:r w:rsidRPr="00BA1654">
        <w:rPr>
          <w:rFonts w:ascii="宋体" w:eastAsia="宋体" w:hAnsi="宋体" w:hint="eastAsia"/>
          <w:kern w:val="21"/>
        </w:rPr>
        <w:tab/>
        <w:t>黄精枸杞炖瘦肉</w:t>
      </w:r>
    </w:p>
    <w:p w14:paraId="38DDB71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配方：黄精30克，枸杞子20克，猪瘦肉200克，食盐少许。</w:t>
      </w:r>
    </w:p>
    <w:p w14:paraId="2CC633F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做法：猪瘦肉切成小块，与黄精、枸杞子一起放入砂锅，加入适量清水，烧开再转慢火炖约1小时，食盐少许调味即可。</w:t>
      </w:r>
    </w:p>
    <w:p w14:paraId="4AC55F0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功效：补益肺肾、养阴润肺。</w:t>
      </w:r>
    </w:p>
    <w:p w14:paraId="10DC766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黄精其性平和，口感甘甜，久服既补脾气又补脾阴，还有润肺生津、益肾补精的作用，且无大补温燥之品可能带来的副作用。枸杞子滋补肝肾、益精养血。本膳适用于脾虚乏力、食欲减退、肺燥干咳者。</w:t>
      </w:r>
    </w:p>
    <w:p w14:paraId="74B615F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注意事项：脾虚有湿以及中寒泄泻者不宜。</w:t>
      </w:r>
    </w:p>
    <w:p w14:paraId="0876984E"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参考自《常见肺系疾病的中医预防和护养》，参考文献[60]。</w:t>
      </w:r>
    </w:p>
    <w:p w14:paraId="48BD9285"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lastRenderedPageBreak/>
        <w:t>e）</w:t>
      </w:r>
      <w:r w:rsidRPr="00BA1654">
        <w:rPr>
          <w:rFonts w:ascii="宋体" w:eastAsia="宋体" w:hAnsi="宋体" w:hint="eastAsia"/>
          <w:kern w:val="21"/>
        </w:rPr>
        <w:tab/>
        <w:t>燕窝炖西洋参</w:t>
      </w:r>
    </w:p>
    <w:p w14:paraId="2BAADC4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配方：燕窝、西洋参各5克。</w:t>
      </w:r>
    </w:p>
    <w:p w14:paraId="54D128B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做法：将燕窝用水浸透，洗净，与西洋参同放于炖盅内，注入八成满的开水，加盖隔水炖3小时，即可饮服。</w:t>
      </w:r>
    </w:p>
    <w:p w14:paraId="7714ED8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功效：滋阴润肺，益气生津。</w:t>
      </w:r>
    </w:p>
    <w:p w14:paraId="78E8E1C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推荐意见：适用于治疗气阴两虚所致的干咳、咳血、潮热盗汗。</w:t>
      </w:r>
    </w:p>
    <w:p w14:paraId="19298C3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注意事项：内有痰火或阴虚火旺，以及湿滞停饮者忌食。</w:t>
      </w:r>
    </w:p>
    <w:p w14:paraId="69F60C59" w14:textId="77777777" w:rsidR="003D1C10" w:rsidRPr="00BA1654" w:rsidRDefault="00000000">
      <w:pPr>
        <w:pStyle w:val="affffffffffff"/>
        <w:spacing w:line="300" w:lineRule="auto"/>
        <w:ind w:firstLine="360"/>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 xml:space="preserve">参考自《药食同源本草》，参考文献[66]。 </w:t>
      </w:r>
    </w:p>
    <w:p w14:paraId="1F44ACC4"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f）</w:t>
      </w:r>
      <w:r w:rsidRPr="00BA1654">
        <w:rPr>
          <w:rFonts w:ascii="宋体" w:eastAsia="宋体" w:hAnsi="宋体" w:hint="eastAsia"/>
          <w:kern w:val="21"/>
        </w:rPr>
        <w:tab/>
      </w:r>
      <w:bookmarkStart w:id="111" w:name="_Hlk206442402"/>
      <w:r w:rsidRPr="00BA1654">
        <w:rPr>
          <w:rFonts w:ascii="宋体" w:eastAsia="宋体" w:hAnsi="宋体" w:hint="eastAsia"/>
          <w:kern w:val="21"/>
        </w:rPr>
        <w:t>生脉饮</w:t>
      </w:r>
      <w:bookmarkEnd w:id="111"/>
    </w:p>
    <w:p w14:paraId="28A4AD67" w14:textId="77777777" w:rsidR="003D1C10" w:rsidRPr="00BA1654" w:rsidRDefault="00000000">
      <w:pPr>
        <w:pStyle w:val="affffffffffff"/>
        <w:numPr>
          <w:ilvl w:val="0"/>
          <w:numId w:val="38"/>
        </w:numPr>
        <w:spacing w:line="300" w:lineRule="auto"/>
        <w:ind w:firstLineChars="0"/>
        <w:rPr>
          <w:rFonts w:ascii="宋体" w:hAnsi="宋体" w:cs="宋体" w:hint="eastAsia"/>
          <w:kern w:val="21"/>
          <w:szCs w:val="20"/>
        </w:rPr>
      </w:pPr>
      <w:r w:rsidRPr="00BA1654">
        <w:rPr>
          <w:rFonts w:ascii="宋体" w:hAnsi="宋体" w:cs="宋体" w:hint="eastAsia"/>
          <w:kern w:val="21"/>
          <w:szCs w:val="20"/>
        </w:rPr>
        <w:t>配方：人参10克，五味子6克，麦冬15克。</w:t>
      </w:r>
    </w:p>
    <w:p w14:paraId="509D05DC" w14:textId="77777777" w:rsidR="003D1C10" w:rsidRPr="00BA1654" w:rsidRDefault="00000000">
      <w:pPr>
        <w:pStyle w:val="affffffffffff"/>
        <w:numPr>
          <w:ilvl w:val="0"/>
          <w:numId w:val="38"/>
        </w:numPr>
        <w:spacing w:line="300" w:lineRule="auto"/>
        <w:ind w:firstLineChars="0"/>
        <w:rPr>
          <w:rFonts w:ascii="宋体" w:hAnsi="宋体" w:cs="宋体" w:hint="eastAsia"/>
          <w:kern w:val="21"/>
          <w:szCs w:val="20"/>
        </w:rPr>
      </w:pPr>
      <w:r w:rsidRPr="00BA1654">
        <w:rPr>
          <w:rFonts w:ascii="宋体" w:hAnsi="宋体" w:cs="宋体" w:hint="eastAsia"/>
          <w:kern w:val="21"/>
          <w:szCs w:val="20"/>
        </w:rPr>
        <w:t>做法：上三味煎汤代茶饮。</w:t>
      </w:r>
    </w:p>
    <w:p w14:paraId="32F6A0AA" w14:textId="77777777" w:rsidR="003D1C10" w:rsidRPr="00BA1654" w:rsidRDefault="00000000">
      <w:pPr>
        <w:pStyle w:val="affffffffffff"/>
        <w:numPr>
          <w:ilvl w:val="0"/>
          <w:numId w:val="38"/>
        </w:numPr>
        <w:spacing w:line="300" w:lineRule="auto"/>
        <w:ind w:firstLineChars="0"/>
        <w:rPr>
          <w:rFonts w:ascii="宋体" w:hAnsi="宋体" w:cs="宋体" w:hint="eastAsia"/>
          <w:kern w:val="21"/>
          <w:szCs w:val="20"/>
        </w:rPr>
      </w:pPr>
      <w:r w:rsidRPr="00BA1654">
        <w:rPr>
          <w:rFonts w:ascii="宋体" w:hAnsi="宋体" w:cs="宋体" w:hint="eastAsia"/>
          <w:kern w:val="21"/>
          <w:szCs w:val="20"/>
        </w:rPr>
        <w:t>功效：益气养阴，化痰止嗽。</w:t>
      </w:r>
    </w:p>
    <w:p w14:paraId="3A7E682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推荐意见：人参大补元气，麦冬养阴生津，五味子敛肺止汗。三药合用，一补一清一敛，适用于容易疲劳、气短、干咳少痰、口干等气阴两虚证。</w:t>
      </w:r>
    </w:p>
    <w:p w14:paraId="1E6DBA0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注意事项：食用期间忌吃萝卜，避免影响疗效。感冒发热、腹胀便秘、痰湿内盛者忌服。</w:t>
      </w:r>
    </w:p>
    <w:p w14:paraId="7286FBBA"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参考自《龙华中医谈肺病》，参考文献</w:t>
      </w:r>
      <w:r w:rsidRPr="00BA1654">
        <w:rPr>
          <w:rFonts w:hint="eastAsia"/>
          <w:sz w:val="18"/>
          <w:szCs w:val="18"/>
        </w:rPr>
        <w:t>[65]</w:t>
      </w:r>
      <w:r w:rsidRPr="00BA1654">
        <w:rPr>
          <w:rFonts w:hint="eastAsia"/>
          <w:sz w:val="18"/>
          <w:szCs w:val="18"/>
        </w:rPr>
        <w:t>。</w:t>
      </w:r>
    </w:p>
    <w:p w14:paraId="3F741691"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w:t>
      </w:r>
      <w:r w:rsidRPr="00BA1654">
        <w:rPr>
          <w:rFonts w:ascii="黑体" w:eastAsia="黑体"/>
        </w:rPr>
        <w:t>3</w:t>
      </w:r>
      <w:r w:rsidRPr="00BA1654">
        <w:rPr>
          <w:rFonts w:ascii="黑体" w:eastAsia="黑体" w:hint="eastAsia"/>
        </w:rPr>
        <w:t>.</w:t>
      </w:r>
      <w:r w:rsidRPr="00BA1654">
        <w:rPr>
          <w:rFonts w:ascii="黑体" w:eastAsia="黑体"/>
        </w:rPr>
        <w:t xml:space="preserve">3 </w:t>
      </w:r>
      <w:r w:rsidRPr="00BA1654">
        <w:rPr>
          <w:rFonts w:ascii="黑体" w:eastAsia="黑体" w:hint="eastAsia"/>
        </w:rPr>
        <w:t>点餐建议</w:t>
      </w:r>
    </w:p>
    <w:p w14:paraId="6392863A"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红枣炖鱼胶</w:t>
      </w:r>
    </w:p>
    <w:p w14:paraId="073438D7" w14:textId="77777777" w:rsidR="003D1C10" w:rsidRPr="00BA1654" w:rsidRDefault="00000000">
      <w:pPr>
        <w:spacing w:line="300" w:lineRule="auto"/>
        <w:ind w:leftChars="200" w:left="420" w:firstLineChars="200" w:firstLine="420"/>
      </w:pPr>
      <w:r w:rsidRPr="00BA1654">
        <w:rPr>
          <w:rFonts w:hint="eastAsia"/>
        </w:rPr>
        <w:t>推荐原因：益气滋阴，补血养血，滋阴养颜。</w:t>
      </w:r>
    </w:p>
    <w:p w14:paraId="79753471"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沙参玉竹鳄鱼骨汤</w:t>
      </w:r>
    </w:p>
    <w:p w14:paraId="2069D6ED" w14:textId="77777777" w:rsidR="003D1C10" w:rsidRPr="00BA1654" w:rsidRDefault="00000000">
      <w:pPr>
        <w:pStyle w:val="affe"/>
        <w:numPr>
          <w:ilvl w:val="3"/>
          <w:numId w:val="0"/>
        </w:numPr>
        <w:spacing w:before="120" w:after="120"/>
        <w:ind w:leftChars="400" w:left="840"/>
        <w:outlineLvl w:val="9"/>
        <w:rPr>
          <w:rFonts w:ascii="宋体" w:eastAsia="宋体" w:hAnsi="宋体" w:hint="eastAsia"/>
          <w:kern w:val="21"/>
        </w:rPr>
      </w:pPr>
      <w:r w:rsidRPr="00BA1654">
        <w:rPr>
          <w:rFonts w:ascii="宋体" w:eastAsia="宋体" w:hAnsi="宋体" w:hint="eastAsia"/>
          <w:kern w:val="21"/>
        </w:rPr>
        <w:t>推荐意见：养阴润肺，益气生津。</w:t>
      </w:r>
    </w:p>
    <w:p w14:paraId="17670FF3"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沙虫瘦肉汤</w:t>
      </w:r>
    </w:p>
    <w:p w14:paraId="67DBAC8D" w14:textId="77777777" w:rsidR="003D1C10" w:rsidRPr="00BA1654" w:rsidRDefault="00000000">
      <w:pPr>
        <w:pStyle w:val="affe"/>
        <w:numPr>
          <w:ilvl w:val="3"/>
          <w:numId w:val="0"/>
        </w:numPr>
        <w:spacing w:before="120" w:after="120"/>
        <w:ind w:leftChars="400" w:left="840"/>
        <w:outlineLvl w:val="9"/>
      </w:pPr>
      <w:r w:rsidRPr="00BA1654">
        <w:rPr>
          <w:rFonts w:ascii="宋体" w:eastAsia="宋体" w:hAnsi="宋体" w:hint="eastAsia"/>
          <w:kern w:val="21"/>
        </w:rPr>
        <w:t>推荐意见：清肺补虚滋阴，营养价值高。</w:t>
      </w:r>
    </w:p>
    <w:p w14:paraId="71777DCD"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B.4 痰浊阻肺证</w:t>
      </w:r>
    </w:p>
    <w:p w14:paraId="102226D9" w14:textId="77777777" w:rsidR="003D1C10" w:rsidRPr="00BA1654" w:rsidRDefault="00000000">
      <w:pPr>
        <w:pStyle w:val="affffffffffd"/>
        <w:numPr>
          <w:ilvl w:val="1"/>
          <w:numId w:val="0"/>
        </w:numPr>
        <w:spacing w:before="120" w:after="120"/>
        <w:rPr>
          <w:rFonts w:hAnsi="宋体" w:cs="宋体" w:hint="eastAsia"/>
        </w:rPr>
      </w:pPr>
      <w:r w:rsidRPr="00BA1654">
        <w:rPr>
          <w:rFonts w:ascii="黑体" w:eastAsia="黑体" w:hint="eastAsia"/>
        </w:rPr>
        <w:t>B.4.1</w:t>
      </w:r>
      <w:r w:rsidRPr="00BA1654">
        <w:rPr>
          <w:rFonts w:ascii="黑体" w:eastAsia="黑体"/>
        </w:rPr>
        <w:t xml:space="preserve"> 入膳中药推荐</w:t>
      </w:r>
    </w:p>
    <w:p w14:paraId="0939129A"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莱菔子</w:t>
      </w:r>
    </w:p>
    <w:p w14:paraId="6D8B412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性味归经：味辛、甘，性平。归脾、胃、肺经。</w:t>
      </w:r>
    </w:p>
    <w:p w14:paraId="124FA9F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功效：消食除胀，降气化痰。</w:t>
      </w:r>
    </w:p>
    <w:p w14:paraId="1538747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注意事项：中气虚弱者慎服。</w:t>
      </w:r>
    </w:p>
    <w:p w14:paraId="31D91695"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陈皮</w:t>
      </w:r>
    </w:p>
    <w:p w14:paraId="704416B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性味归经：味苦、辛，性温。归脾、肺经。</w:t>
      </w:r>
    </w:p>
    <w:p w14:paraId="7F273F7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功效：理气健脾，燥湿化痰。</w:t>
      </w:r>
    </w:p>
    <w:p w14:paraId="1FBBB1C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注意事项：阴虚燥咳，咯血、吐血或内有实热者慎用。</w:t>
      </w:r>
    </w:p>
    <w:p w14:paraId="7EA09DAC"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lastRenderedPageBreak/>
        <w:t>c）</w:t>
      </w:r>
      <w:r w:rsidRPr="00BA1654">
        <w:rPr>
          <w:rFonts w:ascii="宋体" w:eastAsia="宋体" w:hAnsi="宋体" w:hint="eastAsia"/>
          <w:kern w:val="21"/>
        </w:rPr>
        <w:tab/>
        <w:t>苦杏仁</w:t>
      </w:r>
    </w:p>
    <w:p w14:paraId="72CDC30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性味归经：味苦，性微温，有小毒。归肺、大肠经。</w:t>
      </w:r>
    </w:p>
    <w:p w14:paraId="5ABF9A9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功效：降气止咳平喘，润肠通便。</w:t>
      </w:r>
    </w:p>
    <w:p w14:paraId="039B665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注意事项：有小毒，用量不宜过大；婴儿慎用。</w:t>
      </w:r>
    </w:p>
    <w:p w14:paraId="7BB28B6B"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d）</w:t>
      </w:r>
      <w:r w:rsidRPr="00BA1654">
        <w:rPr>
          <w:rFonts w:ascii="宋体" w:eastAsia="宋体" w:hAnsi="宋体" w:hint="eastAsia"/>
          <w:kern w:val="21"/>
        </w:rPr>
        <w:tab/>
        <w:t>白果</w:t>
      </w:r>
    </w:p>
    <w:p w14:paraId="0B9B8A5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性味归经：味甘、苦、涩，性平。有毒。归肺、肾经。</w:t>
      </w:r>
    </w:p>
    <w:p w14:paraId="69164EC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功效：敛肺定喘、止带缩尿。</w:t>
      </w:r>
    </w:p>
    <w:p w14:paraId="17D8B36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注意事项：生食有毒，不可多用，小儿更应注意。</w:t>
      </w:r>
    </w:p>
    <w:p w14:paraId="6F668BF1"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e）</w:t>
      </w:r>
      <w:r w:rsidRPr="00BA1654">
        <w:rPr>
          <w:rFonts w:ascii="宋体" w:eastAsia="宋体" w:hAnsi="宋体" w:hint="eastAsia"/>
          <w:kern w:val="21"/>
        </w:rPr>
        <w:tab/>
        <w:t>佛手</w:t>
      </w:r>
    </w:p>
    <w:p w14:paraId="4C13987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性味归经：味辛、苦、酸，性温。归肝、脾、肺、胃经。</w:t>
      </w:r>
    </w:p>
    <w:p w14:paraId="26CD914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功效：疏肝理气，和胃止痛，燥湿化痰。</w:t>
      </w:r>
    </w:p>
    <w:p w14:paraId="374C496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注意事项：气血虚弱患者宜减量使用，阴虚火旺者慎用。</w:t>
      </w:r>
    </w:p>
    <w:p w14:paraId="04A80B99" w14:textId="77777777" w:rsidR="003D1C10" w:rsidRPr="00BA1654" w:rsidRDefault="00000000">
      <w:pPr>
        <w:pStyle w:val="affffffffffd"/>
        <w:numPr>
          <w:ilvl w:val="1"/>
          <w:numId w:val="0"/>
        </w:numPr>
        <w:spacing w:before="120" w:after="120"/>
        <w:rPr>
          <w:rFonts w:hAnsi="宋体" w:hint="eastAsia"/>
        </w:rPr>
      </w:pPr>
      <w:r w:rsidRPr="00BA1654">
        <w:rPr>
          <w:rFonts w:ascii="黑体" w:eastAsia="黑体" w:hint="eastAsia"/>
        </w:rPr>
        <w:t>B.4.2 药膳推荐</w:t>
      </w:r>
    </w:p>
    <w:p w14:paraId="3DD19BA3" w14:textId="77777777" w:rsidR="003D1C10" w:rsidRPr="00BA1654" w:rsidRDefault="00000000">
      <w:pPr>
        <w:pStyle w:val="affe"/>
        <w:numPr>
          <w:ilvl w:val="3"/>
          <w:numId w:val="0"/>
        </w:numPr>
        <w:spacing w:before="120" w:after="120"/>
        <w:ind w:leftChars="200" w:left="840" w:hangingChars="200" w:hanging="420"/>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r>
      <w:bookmarkStart w:id="112" w:name="_Hlk206442442"/>
      <w:r w:rsidRPr="00BA1654">
        <w:rPr>
          <w:rFonts w:ascii="宋体" w:eastAsia="宋体" w:hAnsi="宋体" w:hint="eastAsia"/>
          <w:kern w:val="21"/>
        </w:rPr>
        <w:t>蚌粉杏贝汤</w:t>
      </w:r>
      <w:bookmarkEnd w:id="112"/>
    </w:p>
    <w:p w14:paraId="2D4C98C1" w14:textId="77777777" w:rsidR="003D1C10" w:rsidRPr="00BA1654" w:rsidRDefault="00000000">
      <w:pPr>
        <w:pStyle w:val="affffffffffff"/>
        <w:numPr>
          <w:ilvl w:val="0"/>
          <w:numId w:val="38"/>
        </w:numPr>
        <w:spacing w:line="300" w:lineRule="auto"/>
        <w:ind w:firstLineChars="0"/>
        <w:rPr>
          <w:rFonts w:ascii="宋体" w:hAnsi="宋体" w:cs="宋体" w:hint="eastAsia"/>
          <w:kern w:val="21"/>
          <w:szCs w:val="20"/>
        </w:rPr>
      </w:pPr>
      <w:r w:rsidRPr="00BA1654">
        <w:rPr>
          <w:rFonts w:ascii="宋体" w:hAnsi="宋体" w:cs="宋体" w:hint="eastAsia"/>
          <w:kern w:val="21"/>
          <w:szCs w:val="20"/>
        </w:rPr>
        <w:t>配方：苦杏仁（去皮）、</w:t>
      </w:r>
      <w:bookmarkStart w:id="113" w:name="_Hlk206442453"/>
      <w:r w:rsidRPr="00BA1654">
        <w:rPr>
          <w:rFonts w:ascii="宋体" w:hAnsi="宋体" w:cs="宋体" w:hint="eastAsia"/>
          <w:kern w:val="21"/>
          <w:szCs w:val="20"/>
        </w:rPr>
        <w:t>川贝母、厚朴</w:t>
      </w:r>
      <w:bookmarkEnd w:id="113"/>
      <w:r w:rsidRPr="00BA1654">
        <w:rPr>
          <w:rFonts w:ascii="宋体" w:hAnsi="宋体" w:cs="宋体" w:hint="eastAsia"/>
          <w:kern w:val="21"/>
          <w:szCs w:val="20"/>
        </w:rPr>
        <w:t>各10克，莱菔子20克，蚌粉10克。</w:t>
      </w:r>
      <w:r w:rsidRPr="00BA1654">
        <w:rPr>
          <w:rFonts w:ascii="宋体" w:hAnsi="宋体" w:cs="宋体"/>
          <w:kern w:val="21"/>
          <w:szCs w:val="20"/>
        </w:rPr>
        <w:t xml:space="preserve"> </w:t>
      </w:r>
    </w:p>
    <w:p w14:paraId="6E8CE419" w14:textId="77777777" w:rsidR="003D1C10" w:rsidRPr="00BA1654" w:rsidRDefault="00000000">
      <w:pPr>
        <w:pStyle w:val="affffffffffff"/>
        <w:numPr>
          <w:ilvl w:val="0"/>
          <w:numId w:val="38"/>
        </w:numPr>
        <w:spacing w:line="300" w:lineRule="auto"/>
        <w:ind w:firstLineChars="0"/>
        <w:rPr>
          <w:rFonts w:ascii="宋体" w:hAnsi="宋体" w:cs="宋体" w:hint="eastAsia"/>
          <w:kern w:val="21"/>
          <w:szCs w:val="20"/>
        </w:rPr>
      </w:pPr>
      <w:r w:rsidRPr="00BA1654">
        <w:rPr>
          <w:rFonts w:ascii="宋体" w:hAnsi="宋体" w:cs="宋体" w:hint="eastAsia"/>
          <w:kern w:val="21"/>
          <w:szCs w:val="20"/>
        </w:rPr>
        <w:t>做法：四物同煎2次，每次用水250毫升，煎半小时，混合，去渣留汁。分2次服，每次冲服蚌粉5克。</w:t>
      </w:r>
    </w:p>
    <w:p w14:paraId="2E1797EE" w14:textId="77777777" w:rsidR="003D1C10" w:rsidRPr="00BA1654" w:rsidRDefault="00000000">
      <w:pPr>
        <w:pStyle w:val="affffffffffff"/>
        <w:numPr>
          <w:ilvl w:val="0"/>
          <w:numId w:val="38"/>
        </w:numPr>
        <w:spacing w:line="300" w:lineRule="auto"/>
        <w:ind w:firstLineChars="0"/>
        <w:rPr>
          <w:rFonts w:ascii="宋体" w:hAnsi="宋体" w:cs="宋体" w:hint="eastAsia"/>
          <w:kern w:val="21"/>
          <w:szCs w:val="20"/>
        </w:rPr>
      </w:pPr>
      <w:r w:rsidRPr="00BA1654">
        <w:rPr>
          <w:rFonts w:ascii="宋体" w:hAnsi="宋体" w:cs="宋体" w:hint="eastAsia"/>
          <w:kern w:val="21"/>
          <w:szCs w:val="20"/>
        </w:rPr>
        <w:t>功效：清热化痰，平喘止咳。</w:t>
      </w:r>
    </w:p>
    <w:p w14:paraId="5A2C613F" w14:textId="77777777" w:rsidR="003D1C10" w:rsidRPr="00BA1654" w:rsidRDefault="00000000">
      <w:pPr>
        <w:pStyle w:val="affffffffffff"/>
        <w:numPr>
          <w:ilvl w:val="0"/>
          <w:numId w:val="38"/>
        </w:numPr>
        <w:spacing w:line="300" w:lineRule="auto"/>
        <w:ind w:firstLineChars="0"/>
        <w:rPr>
          <w:rFonts w:ascii="宋体" w:hAnsi="宋体" w:cs="宋体" w:hint="eastAsia"/>
          <w:kern w:val="21"/>
          <w:szCs w:val="20"/>
        </w:rPr>
      </w:pPr>
      <w:r w:rsidRPr="00BA1654">
        <w:rPr>
          <w:rFonts w:ascii="宋体" w:hAnsi="宋体" w:cs="宋体" w:hint="eastAsia"/>
          <w:kern w:val="21"/>
          <w:szCs w:val="20"/>
        </w:rPr>
        <w:t>推荐意见：《医林纂要》记载蚌粉可“治顽痰，止咳嗽，清心保肺”。苦杏仁、贝母善化痰止咳平喘；厚朴、莱菔子可燥湿消痰平喘。本方推荐适于中阳不运，积湿生痰，痰浊壅肺，肺失宣降者。</w:t>
      </w:r>
      <w:r w:rsidRPr="00BA1654">
        <w:rPr>
          <w:rFonts w:ascii="宋体" w:hAnsi="宋体" w:cs="宋体"/>
          <w:kern w:val="21"/>
          <w:szCs w:val="20"/>
        </w:rPr>
        <w:t xml:space="preserve"> </w:t>
      </w:r>
    </w:p>
    <w:p w14:paraId="739B9B47" w14:textId="77777777" w:rsidR="003D1C10" w:rsidRPr="00BA1654" w:rsidRDefault="00000000">
      <w:pPr>
        <w:pStyle w:val="affffffffffff"/>
        <w:numPr>
          <w:ilvl w:val="0"/>
          <w:numId w:val="38"/>
        </w:numPr>
        <w:spacing w:line="300" w:lineRule="auto"/>
        <w:ind w:firstLineChars="0"/>
        <w:rPr>
          <w:rFonts w:ascii="宋体" w:hAnsi="宋体" w:cs="宋体" w:hint="eastAsia"/>
          <w:kern w:val="21"/>
          <w:szCs w:val="20"/>
        </w:rPr>
      </w:pPr>
      <w:r w:rsidRPr="00BA1654">
        <w:rPr>
          <w:rFonts w:ascii="宋体" w:hAnsi="宋体" w:cs="宋体" w:hint="eastAsia"/>
          <w:kern w:val="21"/>
          <w:szCs w:val="20"/>
        </w:rPr>
        <w:t>注意事项：脾肺虚寒、气虚津亏者以及孕妇不宜用。</w:t>
      </w:r>
      <w:r w:rsidRPr="00BA1654">
        <w:rPr>
          <w:rFonts w:ascii="宋体" w:hAnsi="宋体" w:cs="宋体"/>
          <w:kern w:val="21"/>
          <w:szCs w:val="20"/>
        </w:rPr>
        <w:t xml:space="preserve"> </w:t>
      </w:r>
    </w:p>
    <w:p w14:paraId="33A0FA7D"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宋体" w:hAnsi="宋体" w:cs="宋体" w:hint="eastAsia"/>
          <w:kern w:val="21"/>
          <w:sz w:val="18"/>
          <w:szCs w:val="18"/>
        </w:rPr>
        <w:t>注：参考自《中医食疗学》，参考文献[39]。</w:t>
      </w:r>
    </w:p>
    <w:p w14:paraId="41B66573"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r>
      <w:bookmarkStart w:id="114" w:name="_Hlk206442762"/>
      <w:r w:rsidRPr="00BA1654">
        <w:rPr>
          <w:rFonts w:ascii="宋体" w:eastAsia="宋体" w:hAnsi="宋体" w:hint="eastAsia"/>
          <w:kern w:val="21"/>
        </w:rPr>
        <w:t>二仁三子粥</w:t>
      </w:r>
      <w:bookmarkEnd w:id="114"/>
    </w:p>
    <w:p w14:paraId="0D5ED70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配方：苦杏仁、薏苡仁各1</w:t>
      </w:r>
      <w:r w:rsidRPr="00BA1654">
        <w:rPr>
          <w:rFonts w:ascii="宋体" w:hAnsi="宋体" w:cs="宋体"/>
          <w:kern w:val="21"/>
          <w:szCs w:val="20"/>
        </w:rPr>
        <w:t>0</w:t>
      </w:r>
      <w:r w:rsidRPr="00BA1654">
        <w:rPr>
          <w:rFonts w:ascii="宋体" w:hAnsi="宋体" w:cs="宋体" w:hint="eastAsia"/>
          <w:kern w:val="21"/>
          <w:szCs w:val="20"/>
        </w:rPr>
        <w:t>克，紫苏子、</w:t>
      </w:r>
      <w:bookmarkStart w:id="115" w:name="_Hlk206442773"/>
      <w:r w:rsidRPr="00BA1654">
        <w:rPr>
          <w:rFonts w:ascii="宋体" w:hAnsi="宋体" w:cs="宋体" w:hint="eastAsia"/>
          <w:kern w:val="21"/>
          <w:szCs w:val="20"/>
        </w:rPr>
        <w:t>白芥子</w:t>
      </w:r>
      <w:bookmarkEnd w:id="115"/>
      <w:r w:rsidRPr="00BA1654">
        <w:rPr>
          <w:rFonts w:ascii="宋体" w:hAnsi="宋体" w:cs="宋体" w:hint="eastAsia"/>
          <w:kern w:val="21"/>
          <w:szCs w:val="20"/>
        </w:rPr>
        <w:t>、莱菔子各5克，粳米1</w:t>
      </w:r>
      <w:r w:rsidRPr="00BA1654">
        <w:rPr>
          <w:rFonts w:ascii="宋体" w:hAnsi="宋体" w:cs="宋体"/>
          <w:kern w:val="21"/>
          <w:szCs w:val="20"/>
        </w:rPr>
        <w:t>00</w:t>
      </w:r>
      <w:r w:rsidRPr="00BA1654">
        <w:rPr>
          <w:rFonts w:ascii="宋体" w:hAnsi="宋体" w:cs="宋体" w:hint="eastAsia"/>
          <w:kern w:val="21"/>
          <w:szCs w:val="20"/>
        </w:rPr>
        <w:t>克。</w:t>
      </w:r>
    </w:p>
    <w:p w14:paraId="0A6BF0C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做法：紫苏子、白芥子、莱菔子淘洗干净，装入纱布袋，扎紧口，放入锅内，加清水适量，煮2</w:t>
      </w:r>
      <w:r w:rsidRPr="00BA1654">
        <w:rPr>
          <w:rFonts w:ascii="宋体" w:hAnsi="宋体" w:cs="宋体"/>
          <w:kern w:val="21"/>
          <w:szCs w:val="20"/>
        </w:rPr>
        <w:t>0</w:t>
      </w:r>
      <w:r w:rsidRPr="00BA1654">
        <w:rPr>
          <w:rFonts w:ascii="宋体" w:hAnsi="宋体" w:cs="宋体" w:hint="eastAsia"/>
          <w:kern w:val="21"/>
          <w:szCs w:val="20"/>
        </w:rPr>
        <w:t>分钟，滤取药汁，去纱布袋。苦杏仁去皮尖洗净，薏苡仁淘洗净，用水浸泡至米心发软。粳米淘洗净，倒入锅内，加入苦杏仁、薏苡仁、药汁、清水适量，旺火烧沸，转用文火煎煮至米烂成粥，熟时适量调味。</w:t>
      </w:r>
    </w:p>
    <w:p w14:paraId="69FFBAF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功效：清降肺气，化痰止咳。</w:t>
      </w:r>
    </w:p>
    <w:p w14:paraId="12B5291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推荐意见：本粥糯润可口，对咳逆上气、痰多难咯、胸胁疼痛等痰浊阻肺的症状有治疗作用。</w:t>
      </w:r>
    </w:p>
    <w:p w14:paraId="4AF6458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注意事项：糖尿病患者慎食，食用前后建议监测血糖。</w:t>
      </w:r>
    </w:p>
    <w:p w14:paraId="64D519C9"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参考自《养生早养肺中医五脏养生经》，参考文献</w:t>
      </w:r>
      <w:r w:rsidRPr="00BA1654">
        <w:rPr>
          <w:rFonts w:hint="eastAsia"/>
          <w:sz w:val="18"/>
          <w:szCs w:val="18"/>
        </w:rPr>
        <w:t>[67]</w:t>
      </w:r>
      <w:r w:rsidRPr="00BA1654">
        <w:rPr>
          <w:rFonts w:hint="eastAsia"/>
          <w:sz w:val="18"/>
          <w:szCs w:val="18"/>
        </w:rPr>
        <w:t>。</w:t>
      </w:r>
    </w:p>
    <w:p w14:paraId="5E4B2F80" w14:textId="77777777" w:rsidR="003D1C10" w:rsidRPr="00BA1654" w:rsidRDefault="00000000">
      <w:pPr>
        <w:ind w:firstLineChars="200" w:firstLine="420"/>
      </w:pPr>
      <w:r w:rsidRPr="00BA1654">
        <w:rPr>
          <w:rFonts w:ascii="宋体" w:hAnsi="宋体" w:hint="eastAsia"/>
          <w:kern w:val="21"/>
        </w:rPr>
        <w:t>c）</w:t>
      </w:r>
      <w:r w:rsidRPr="00BA1654">
        <w:rPr>
          <w:rFonts w:ascii="宋体" w:hAnsi="宋体" w:hint="eastAsia"/>
          <w:kern w:val="21"/>
        </w:rPr>
        <w:tab/>
      </w:r>
      <w:r w:rsidRPr="00BA1654">
        <w:rPr>
          <w:rFonts w:ascii="宋体" w:hAnsi="宋体" w:cs="宋体" w:hint="eastAsia"/>
          <w:bCs/>
          <w:kern w:val="0"/>
        </w:rPr>
        <w:t>陈皮肉丁</w:t>
      </w:r>
    </w:p>
    <w:p w14:paraId="056A288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配方：陈皮2</w:t>
      </w:r>
      <w:r w:rsidRPr="00BA1654">
        <w:rPr>
          <w:rFonts w:ascii="宋体" w:hAnsi="宋体" w:cs="宋体"/>
          <w:kern w:val="21"/>
          <w:szCs w:val="20"/>
        </w:rPr>
        <w:t>5</w:t>
      </w:r>
      <w:r w:rsidRPr="00BA1654">
        <w:rPr>
          <w:rFonts w:ascii="宋体" w:hAnsi="宋体" w:cs="宋体" w:hint="eastAsia"/>
          <w:kern w:val="21"/>
          <w:szCs w:val="20"/>
        </w:rPr>
        <w:t>克、猪瘦肉7</w:t>
      </w:r>
      <w:r w:rsidRPr="00BA1654">
        <w:rPr>
          <w:rFonts w:ascii="宋体" w:hAnsi="宋体" w:cs="宋体"/>
          <w:kern w:val="21"/>
          <w:szCs w:val="20"/>
        </w:rPr>
        <w:t>50</w:t>
      </w:r>
      <w:r w:rsidRPr="00BA1654">
        <w:rPr>
          <w:rFonts w:ascii="宋体" w:hAnsi="宋体" w:cs="宋体" w:hint="eastAsia"/>
          <w:kern w:val="21"/>
          <w:szCs w:val="20"/>
        </w:rPr>
        <w:t>克、葱节2</w:t>
      </w:r>
      <w:r w:rsidRPr="00BA1654">
        <w:rPr>
          <w:rFonts w:ascii="宋体" w:hAnsi="宋体" w:cs="宋体"/>
          <w:kern w:val="21"/>
          <w:szCs w:val="20"/>
        </w:rPr>
        <w:t>5</w:t>
      </w:r>
      <w:r w:rsidRPr="00BA1654">
        <w:rPr>
          <w:rFonts w:ascii="宋体" w:hAnsi="宋体" w:cs="宋体" w:hint="eastAsia"/>
          <w:kern w:val="21"/>
          <w:szCs w:val="20"/>
        </w:rPr>
        <w:t>克，姜片4</w:t>
      </w:r>
      <w:r w:rsidRPr="00BA1654">
        <w:rPr>
          <w:rFonts w:ascii="宋体" w:hAnsi="宋体" w:cs="宋体"/>
          <w:kern w:val="21"/>
          <w:szCs w:val="20"/>
        </w:rPr>
        <w:t>0</w:t>
      </w:r>
      <w:r w:rsidRPr="00BA1654">
        <w:rPr>
          <w:rFonts w:ascii="宋体" w:hAnsi="宋体" w:cs="宋体" w:hint="eastAsia"/>
          <w:kern w:val="21"/>
          <w:szCs w:val="20"/>
        </w:rPr>
        <w:t>克，花椒7克，食盐、酱油、</w:t>
      </w:r>
      <w:r w:rsidRPr="00BA1654">
        <w:rPr>
          <w:rFonts w:ascii="宋体" w:hAnsi="宋体" w:cs="宋体" w:hint="eastAsia"/>
          <w:kern w:val="21"/>
          <w:szCs w:val="20"/>
        </w:rPr>
        <w:lastRenderedPageBreak/>
        <w:t>白糖、醪糟汁、麻油适量。</w:t>
      </w:r>
    </w:p>
    <w:p w14:paraId="54A1938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猪肉、姜、葱洗净，肉切成丁，陈皮切成小长方块，姜葱切段。猪肉与盐、酱油、麻油、姜、葱拌匀，然后拣出姜葱。热锅热油将肉丁炸干水汽、炸至金黄色后捞出，去炸油。另起锅、烧油，下陈皮、花椒炸出香味，放葱、姜、肉丁炒匀，加入酱油、白糖、醪糟汁、鲜汤，待汁收干后淋上香油即可食用。</w:t>
      </w:r>
    </w:p>
    <w:p w14:paraId="55A50BF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功效：止咳化痰，健脾开胃。</w:t>
      </w:r>
    </w:p>
    <w:p w14:paraId="37C7DFF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推荐意见：猪肉含有丰富的优质蛋白及必需脂肪酸，陈皮、花椒、姜片性温，可理气调中、燥湿化痰。本膳既能理气健脾，又祛湿化痰，治疗痰浊阻肺证尤为合适。</w:t>
      </w:r>
    </w:p>
    <w:p w14:paraId="09E8B2A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注意事项：如热象明显可酌情较少姜片、花椒、醪糟的用量。</w:t>
      </w:r>
    </w:p>
    <w:p w14:paraId="3F1B2815"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参考自《中医药膳学》，参考文献[38]。</w:t>
      </w:r>
    </w:p>
    <w:p w14:paraId="0FDD7EEE"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d） 银杏蒸鸭</w:t>
      </w:r>
    </w:p>
    <w:p w14:paraId="3F5B270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 xml:space="preserve"> 配方：白果3克，白鸭1只。</w:t>
      </w:r>
    </w:p>
    <w:p w14:paraId="26F45A8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做法：白果去壳，放在开水中焖熟，然后去皮膜，在热油锅内炸至微黄即可捞出。白鸭洗净，用花椒、葱、姜、盐、酒腌制约1小时，去鸭骨。最后加入白果，放入笼屉，蒸熟即可。</w:t>
      </w:r>
    </w:p>
    <w:p w14:paraId="0742E9D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功效：平喘化痰。</w:t>
      </w:r>
    </w:p>
    <w:p w14:paraId="2D11479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推荐意见：《医学入门》述银杏有清肺胃浊气、化痰定喘止咳之效。鸭肉可补脾益气、利水。适用久咳喘促、痰多者。</w:t>
      </w:r>
    </w:p>
    <w:p w14:paraId="0AF4B3C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注意事项：有实热者忌服。白果有小毒，不宜多食、常食。</w:t>
      </w:r>
    </w:p>
    <w:p w14:paraId="68A1315B"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参考自《常见肺系疾病的中医预防和护养》，参考文献[60]。</w:t>
      </w:r>
    </w:p>
    <w:p w14:paraId="0AEF5105"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e）苏子煎饼</w:t>
      </w:r>
    </w:p>
    <w:p w14:paraId="1A03E1F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配方：紫苏子30克，白面150克，生姜汁30毫升，食盐适量。</w:t>
      </w:r>
    </w:p>
    <w:p w14:paraId="21FFAC1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做法：将洗净的紫苏子捣如泥。与白面、姜汁相合，加水、食盐适量，调匀。3.油锅内烙成煎饼。</w:t>
      </w:r>
    </w:p>
    <w:p w14:paraId="6879205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功效：宣肺化痰止咳。</w:t>
      </w:r>
    </w:p>
    <w:p w14:paraId="09DB198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推荐意见：适用于痰湿阻肺而见咳嗽、气喘、痰多色白而稀者。</w:t>
      </w:r>
    </w:p>
    <w:p w14:paraId="356F1B0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注意事项：阴虚喘咳及脾虛便溏者慎用。</w:t>
      </w:r>
    </w:p>
    <w:p w14:paraId="026D6E62"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参考自《中医药膳学》，参考文献[38]。</w:t>
      </w:r>
    </w:p>
    <w:p w14:paraId="3B3062F8"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f）佛手茶</w:t>
      </w:r>
    </w:p>
    <w:p w14:paraId="4A5194D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配方：佛手5克，桂花干品3克。</w:t>
      </w:r>
    </w:p>
    <w:p w14:paraId="36C8F22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做法：将佛手、桂花放入壶中，少量开水醒茶，后以2</w:t>
      </w:r>
      <w:r w:rsidRPr="00BA1654">
        <w:rPr>
          <w:rFonts w:ascii="宋体" w:hAnsi="宋体" w:cs="宋体"/>
          <w:kern w:val="21"/>
          <w:szCs w:val="20"/>
        </w:rPr>
        <w:t>00</w:t>
      </w:r>
      <w:r w:rsidRPr="00BA1654">
        <w:rPr>
          <w:rFonts w:ascii="宋体" w:hAnsi="宋体" w:cs="宋体" w:hint="eastAsia"/>
          <w:kern w:val="21"/>
          <w:szCs w:val="20"/>
        </w:rPr>
        <w:t>mL开水泡饮，冲饮至味淡。</w:t>
      </w:r>
    </w:p>
    <w:p w14:paraId="55FE6C0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功效：化痰醒脾，疏肝解郁。</w:t>
      </w:r>
    </w:p>
    <w:p w14:paraId="1C841D2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推荐意见：佛手药食两用，既可化痰又能行气解郁，桂花可化痰止咳、开胃醒脾，适用痰多咳嗽、腹胀、情绪低落、不思饮食的患者。</w:t>
      </w:r>
    </w:p>
    <w:p w14:paraId="135FCA6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注意事项：肢体水肿者用量宜少。</w:t>
      </w:r>
    </w:p>
    <w:p w14:paraId="5CE555DE"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宋体" w:hAnsi="宋体" w:cs="宋体" w:hint="eastAsia"/>
          <w:kern w:val="21"/>
          <w:sz w:val="18"/>
          <w:szCs w:val="18"/>
        </w:rPr>
        <w:t>注：参考自《中医食疗学》，参考文献[39]。</w:t>
      </w:r>
    </w:p>
    <w:p w14:paraId="651C0E2C"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w:t>
      </w:r>
      <w:r w:rsidRPr="00BA1654">
        <w:rPr>
          <w:rFonts w:ascii="黑体" w:eastAsia="黑体"/>
        </w:rPr>
        <w:t>4</w:t>
      </w:r>
      <w:r w:rsidRPr="00BA1654">
        <w:rPr>
          <w:rFonts w:ascii="黑体" w:eastAsia="黑体" w:hint="eastAsia"/>
        </w:rPr>
        <w:t>.</w:t>
      </w:r>
      <w:r w:rsidRPr="00BA1654">
        <w:rPr>
          <w:rFonts w:ascii="黑体" w:eastAsia="黑体"/>
        </w:rPr>
        <w:t xml:space="preserve">3 </w:t>
      </w:r>
      <w:r w:rsidRPr="00BA1654">
        <w:rPr>
          <w:rFonts w:ascii="黑体" w:eastAsia="黑体" w:hint="eastAsia"/>
        </w:rPr>
        <w:t>点餐建议</w:t>
      </w:r>
    </w:p>
    <w:p w14:paraId="005896BD"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lastRenderedPageBreak/>
        <w:t>a）</w:t>
      </w:r>
      <w:r w:rsidRPr="00BA1654">
        <w:rPr>
          <w:rFonts w:ascii="宋体" w:eastAsia="宋体" w:hAnsi="宋体" w:hint="eastAsia"/>
          <w:kern w:val="21"/>
        </w:rPr>
        <w:tab/>
        <w:t>萝卜粄</w:t>
      </w:r>
    </w:p>
    <w:p w14:paraId="619B8196" w14:textId="77777777" w:rsidR="003D1C10" w:rsidRPr="00BA1654" w:rsidRDefault="00000000">
      <w:pPr>
        <w:spacing w:line="360" w:lineRule="auto"/>
        <w:ind w:leftChars="200" w:left="420" w:firstLineChars="200" w:firstLine="420"/>
      </w:pPr>
      <w:r w:rsidRPr="00BA1654">
        <w:rPr>
          <w:rFonts w:hint="eastAsia"/>
        </w:rPr>
        <w:t>推荐原因：消痰化气，下气除满。</w:t>
      </w:r>
    </w:p>
    <w:p w14:paraId="25C748CA"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柚皮酿</w:t>
      </w:r>
    </w:p>
    <w:p w14:paraId="69402175" w14:textId="77777777" w:rsidR="003D1C10" w:rsidRPr="00BA1654" w:rsidRDefault="00000000">
      <w:pPr>
        <w:spacing w:line="300" w:lineRule="auto"/>
        <w:ind w:leftChars="200" w:left="420" w:firstLineChars="200" w:firstLine="420"/>
        <w:rPr>
          <w:rFonts w:ascii="宋体" w:hAnsi="宋体" w:hint="eastAsia"/>
          <w:kern w:val="21"/>
        </w:rPr>
      </w:pPr>
      <w:r w:rsidRPr="00BA1654">
        <w:rPr>
          <w:rFonts w:hint="eastAsia"/>
        </w:rPr>
        <w:t>推荐原因：柚子皮有行气消食、化痰健脾、润肺、补血、清肠利便的功效。</w:t>
      </w:r>
    </w:p>
    <w:p w14:paraId="5C50688F" w14:textId="77777777" w:rsidR="003D1C10" w:rsidRPr="00BA1654" w:rsidRDefault="00000000">
      <w:pPr>
        <w:pStyle w:val="affe"/>
        <w:numPr>
          <w:ilvl w:val="0"/>
          <w:numId w:val="40"/>
        </w:numPr>
        <w:spacing w:before="120" w:after="120"/>
        <w:outlineLvl w:val="9"/>
        <w:rPr>
          <w:rFonts w:ascii="宋体" w:eastAsia="宋体" w:hAnsi="宋体" w:hint="eastAsia"/>
          <w:kern w:val="21"/>
        </w:rPr>
      </w:pPr>
      <w:r w:rsidRPr="00BA1654">
        <w:rPr>
          <w:rFonts w:ascii="宋体" w:eastAsia="宋体" w:hAnsi="宋体" w:hint="eastAsia"/>
          <w:kern w:val="21"/>
        </w:rPr>
        <w:t>杏仁白肺汤</w:t>
      </w:r>
    </w:p>
    <w:p w14:paraId="13C814BD" w14:textId="77777777" w:rsidR="003D1C10" w:rsidRPr="00BA1654" w:rsidRDefault="00000000">
      <w:pPr>
        <w:pStyle w:val="affe"/>
        <w:numPr>
          <w:ilvl w:val="0"/>
          <w:numId w:val="0"/>
        </w:numPr>
        <w:spacing w:before="120" w:after="120"/>
        <w:ind w:leftChars="400" w:left="840"/>
        <w:outlineLvl w:val="9"/>
      </w:pPr>
      <w:r w:rsidRPr="00BA1654">
        <w:rPr>
          <w:rFonts w:ascii="宋体" w:eastAsia="宋体" w:hAnsi="宋体" w:hint="eastAsia"/>
          <w:kern w:val="21"/>
        </w:rPr>
        <w:t>推荐意见：猪肺是养肺佳品，营养成分丰富；苦杏仁可止咳平喘、润肠通便。</w:t>
      </w:r>
    </w:p>
    <w:p w14:paraId="7DD04184"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B.5 痰热壅肺证</w:t>
      </w:r>
    </w:p>
    <w:p w14:paraId="396E6143" w14:textId="77777777" w:rsidR="003D1C10" w:rsidRPr="00BA1654" w:rsidRDefault="00000000">
      <w:pPr>
        <w:pStyle w:val="affffffffffd"/>
        <w:numPr>
          <w:ilvl w:val="1"/>
          <w:numId w:val="0"/>
        </w:numPr>
        <w:spacing w:before="120" w:after="120"/>
        <w:rPr>
          <w:rFonts w:hAnsi="宋体" w:cs="宋体" w:hint="eastAsia"/>
        </w:rPr>
      </w:pPr>
      <w:r w:rsidRPr="00BA1654">
        <w:rPr>
          <w:rFonts w:ascii="黑体" w:eastAsia="黑体" w:hint="eastAsia"/>
        </w:rPr>
        <w:t>B.5.1</w:t>
      </w:r>
      <w:r w:rsidRPr="00BA1654">
        <w:rPr>
          <w:rFonts w:ascii="黑体" w:eastAsia="黑体"/>
        </w:rPr>
        <w:t xml:space="preserve"> 入膳中药推荐</w:t>
      </w:r>
    </w:p>
    <w:p w14:paraId="5A960800"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枇杷叶</w:t>
      </w:r>
    </w:p>
    <w:p w14:paraId="48BDDED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性味归经：味苦，性微寒。归肺、胃经。</w:t>
      </w:r>
    </w:p>
    <w:p w14:paraId="371A94B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功效：清肺止咳，降逆止呕。</w:t>
      </w:r>
    </w:p>
    <w:p w14:paraId="11C88D5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注意事项：胃寒呕吐及风寒咳嗽者不宜。</w:t>
      </w:r>
    </w:p>
    <w:p w14:paraId="55E43B45" w14:textId="77777777" w:rsidR="003D1C10" w:rsidRPr="00BA1654" w:rsidRDefault="00000000">
      <w:pPr>
        <w:spacing w:line="300" w:lineRule="auto"/>
        <w:ind w:firstLineChars="200" w:firstLine="420"/>
        <w:rPr>
          <w:rFonts w:ascii="宋体" w:hAnsi="宋体" w:cs="宋体" w:hint="eastAsia"/>
          <w:kern w:val="21"/>
          <w:szCs w:val="20"/>
        </w:rPr>
      </w:pPr>
      <w:r w:rsidRPr="00BA1654">
        <w:rPr>
          <w:rFonts w:ascii="宋体" w:hAnsi="宋体" w:cs="宋体" w:hint="eastAsia"/>
          <w:kern w:val="21"/>
          <w:szCs w:val="20"/>
        </w:rPr>
        <w:t>b）</w:t>
      </w:r>
      <w:r w:rsidRPr="00BA1654">
        <w:rPr>
          <w:rFonts w:ascii="宋体" w:hAnsi="宋体" w:cs="宋体" w:hint="eastAsia"/>
          <w:kern w:val="21"/>
          <w:szCs w:val="20"/>
        </w:rPr>
        <w:tab/>
        <w:t>鱼腥草</w:t>
      </w:r>
    </w:p>
    <w:p w14:paraId="2FC2A40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性味归经：味辛，微寒，归肺经。</w:t>
      </w:r>
    </w:p>
    <w:p w14:paraId="591B71D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功效：清热解毒，消痈排脓，利尿通淋。</w:t>
      </w:r>
    </w:p>
    <w:p w14:paraId="0CEB220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注意事项：虚寒证及阴性疮疡者忌服。</w:t>
      </w:r>
    </w:p>
    <w:p w14:paraId="3384D649"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桑叶</w:t>
      </w:r>
    </w:p>
    <w:p w14:paraId="0A1D786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性味归经：味甘、苦，性寒，归肺、肝经。</w:t>
      </w:r>
    </w:p>
    <w:p w14:paraId="27A0BEA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功效：疏散风热，清肺润燥，清肝明目。</w:t>
      </w:r>
    </w:p>
    <w:p w14:paraId="5CBE6E6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注意事项：脾胃虚寒、寒痰、湿痰者不宜多用。</w:t>
      </w:r>
    </w:p>
    <w:p w14:paraId="109E0A36"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d）</w:t>
      </w:r>
      <w:r w:rsidRPr="00BA1654">
        <w:rPr>
          <w:rFonts w:ascii="宋体" w:eastAsia="宋体" w:hAnsi="宋体" w:hint="eastAsia"/>
          <w:kern w:val="21"/>
        </w:rPr>
        <w:tab/>
        <w:t>桑白皮</w:t>
      </w:r>
    </w:p>
    <w:p w14:paraId="19FA743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性味归经：味甘，性寒，归肺经。</w:t>
      </w:r>
    </w:p>
    <w:p w14:paraId="3849171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功效：泻肺平喘，利水消肿。</w:t>
      </w:r>
    </w:p>
    <w:p w14:paraId="6708385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注意事项：肺虚无火、寒咳者忌服。</w:t>
      </w:r>
    </w:p>
    <w:p w14:paraId="4165E055"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e）</w:t>
      </w:r>
      <w:r w:rsidRPr="00BA1654">
        <w:rPr>
          <w:rFonts w:ascii="宋体" w:eastAsia="宋体" w:hAnsi="宋体" w:hint="eastAsia"/>
          <w:kern w:val="21"/>
        </w:rPr>
        <w:tab/>
        <w:t>芦根</w:t>
      </w:r>
    </w:p>
    <w:p w14:paraId="7C5BF35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性味归经：甘、寒，归肺、胃经。</w:t>
      </w:r>
    </w:p>
    <w:p w14:paraId="6E93685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功效：清热泻火，生津止渴，除烦，止呕，利尿。</w:t>
      </w:r>
    </w:p>
    <w:p w14:paraId="28167E5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注意事项：脾胃虚寒者慎用。</w:t>
      </w:r>
    </w:p>
    <w:p w14:paraId="01F99405" w14:textId="77777777" w:rsidR="003D1C10" w:rsidRPr="00BA1654" w:rsidRDefault="00000000">
      <w:pPr>
        <w:pStyle w:val="affffffffffd"/>
        <w:numPr>
          <w:ilvl w:val="1"/>
          <w:numId w:val="0"/>
        </w:numPr>
        <w:spacing w:before="120" w:after="120"/>
        <w:rPr>
          <w:rFonts w:hAnsi="宋体" w:hint="eastAsia"/>
        </w:rPr>
      </w:pPr>
      <w:r w:rsidRPr="00BA1654">
        <w:rPr>
          <w:rFonts w:ascii="黑体" w:eastAsia="黑体" w:hint="eastAsia"/>
        </w:rPr>
        <w:t>B.5.2 药膳推荐</w:t>
      </w:r>
    </w:p>
    <w:p w14:paraId="5EB03112"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鱼腥草煲猪肺汤</w:t>
      </w:r>
    </w:p>
    <w:p w14:paraId="285774A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配方：新鲜鱼腥草60克，鲜猪肺250克。</w:t>
      </w:r>
    </w:p>
    <w:p w14:paraId="3E2317D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做法：先将鲜猪肺用水洗净，切成小块，再用手挤除泡沫。鲜鱼腥草洗净，去除泥沙杂质。然后将二物放砂锅内，加适量清水煲汤。汤成后，加少许食盐调味，饮汤食猪</w:t>
      </w:r>
      <w:r w:rsidRPr="00BA1654">
        <w:rPr>
          <w:rFonts w:ascii="宋体" w:hAnsi="宋体" w:cs="宋体" w:hint="eastAsia"/>
          <w:kern w:val="21"/>
          <w:szCs w:val="20"/>
        </w:rPr>
        <w:lastRenderedPageBreak/>
        <w:t>肺。</w:t>
      </w:r>
    </w:p>
    <w:p w14:paraId="63565F8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功效：清热止咳、解毒消炎。</w:t>
      </w:r>
    </w:p>
    <w:p w14:paraId="039BC8B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推荐意见：鱼腥草有清热解毒、利尿通淋之效；猪肺味甘性平，入肺经，有补虚、止咳、止血、健脾胃之功效。适用于肺脓疡、肺炎属热毒壅盛者，症见胸痛，发热，咳嗽，痰多黄稠等。</w:t>
      </w:r>
    </w:p>
    <w:p w14:paraId="0A70B67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注意事项：脾胃虚寒者慎用。</w:t>
      </w:r>
    </w:p>
    <w:p w14:paraId="21145809"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参考自《常见肺系疾病的中医预防和护养》，参考文献[60]。</w:t>
      </w:r>
    </w:p>
    <w:p w14:paraId="24820738"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苇茎粥</w:t>
      </w:r>
    </w:p>
    <w:p w14:paraId="2B5BC0C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配方：芦根15克，苦杏仁（去皮）10克，桃仁10克，薏苡仁15克，粳米适量。</w:t>
      </w:r>
    </w:p>
    <w:p w14:paraId="79FFF03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做法：将芦根、苦杏仁、桃仁加冷水浸泡30分钟左右，再用大火煮沸后改用小火，煎煮30分钟左右，滤取药液后再加水煎煮，二煎同法煎煮15-20分钟，合并滤液。然后用滤液浸泡薏苡仁、粳米，如常法熬粥。</w:t>
      </w:r>
    </w:p>
    <w:p w14:paraId="6AAFE20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功效：清热化痰，宣肺平喘，活血化瘀。</w:t>
      </w:r>
    </w:p>
    <w:p w14:paraId="787ECAE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推荐意见：苇茎粥食谱思路来源于孙思邈“千金苇茎汤”，有清肺化痰逐瘀之效，适用于痰热壅肺、痰瘀互阻型肺病。</w:t>
      </w:r>
    </w:p>
    <w:p w14:paraId="333A1D9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注意事项：脾胃虚寒者慎用。</w:t>
      </w:r>
    </w:p>
    <w:p w14:paraId="578EDDE2"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参考自《龙华中医谈肺病》，参考文献</w:t>
      </w:r>
      <w:r w:rsidRPr="00BA1654">
        <w:rPr>
          <w:rFonts w:hint="eastAsia"/>
          <w:sz w:val="18"/>
          <w:szCs w:val="18"/>
        </w:rPr>
        <w:t>[65]</w:t>
      </w:r>
      <w:r w:rsidRPr="00BA1654">
        <w:rPr>
          <w:rFonts w:hint="eastAsia"/>
          <w:sz w:val="18"/>
          <w:szCs w:val="18"/>
        </w:rPr>
        <w:t>。</w:t>
      </w:r>
    </w:p>
    <w:p w14:paraId="1EE31CBE"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鱼腥草拌莴笋</w:t>
      </w:r>
    </w:p>
    <w:p w14:paraId="09D25F3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配方：新鲜鱼腥草50克，莴笋250克，生姜、葱、大蒜、盐、酱油、醋、芝麻油适量。</w:t>
      </w:r>
    </w:p>
    <w:p w14:paraId="669CAC8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做法：鱼腥草去老根，洗净切段，放沸水中焯1分钟后捞出，加盐搅拌腌渍待用；莴笋去皮切丝，加盐腌渍沥水；莴笋与鱼腥草一并放碗中，加葱、姜、蒜末，并放酱油、醋拌匀，淋上芝麻油即成。</w:t>
      </w:r>
    </w:p>
    <w:p w14:paraId="2393C38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功效：清热化痰，泻肺平喘。</w:t>
      </w:r>
    </w:p>
    <w:p w14:paraId="76C1285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推荐意见：鱼腥草可清热解毒、消痈排脓，莴笋清热利肺，本膳适用于有肺热咳嗽，痰多黏稠者。</w:t>
      </w:r>
    </w:p>
    <w:p w14:paraId="6B35C66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注意事项：虚寒证及阴证疮疡者忌服。</w:t>
      </w:r>
    </w:p>
    <w:p w14:paraId="0909692A"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参考自《中医食养保平安：中医饮食养生》，参考文献</w:t>
      </w:r>
      <w:r w:rsidRPr="00BA1654">
        <w:rPr>
          <w:rFonts w:hint="eastAsia"/>
          <w:sz w:val="18"/>
          <w:szCs w:val="18"/>
        </w:rPr>
        <w:t>[68]</w:t>
      </w:r>
      <w:r w:rsidRPr="00BA1654">
        <w:rPr>
          <w:rFonts w:hint="eastAsia"/>
          <w:sz w:val="18"/>
          <w:szCs w:val="18"/>
        </w:rPr>
        <w:t>。</w:t>
      </w:r>
    </w:p>
    <w:p w14:paraId="49141A98"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d）</w:t>
      </w:r>
      <w:r w:rsidRPr="00BA1654">
        <w:rPr>
          <w:rFonts w:ascii="宋体" w:eastAsia="宋体" w:hAnsi="宋体" w:hint="eastAsia"/>
          <w:kern w:val="21"/>
        </w:rPr>
        <w:tab/>
      </w:r>
      <w:bookmarkStart w:id="116" w:name="_Hlk206442914"/>
      <w:r w:rsidRPr="00BA1654">
        <w:rPr>
          <w:rFonts w:ascii="宋体" w:eastAsia="宋体" w:hAnsi="宋体" w:hint="eastAsia"/>
          <w:kern w:val="21"/>
        </w:rPr>
        <w:t>玉兰水晶</w:t>
      </w:r>
      <w:bookmarkEnd w:id="116"/>
    </w:p>
    <w:p w14:paraId="234D04C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配方：鲍鱼菇250克，笋干150克，洋菜（又名石花菜）15克，</w:t>
      </w:r>
      <w:bookmarkStart w:id="117" w:name="_Hlk206442924"/>
      <w:r w:rsidRPr="00BA1654">
        <w:rPr>
          <w:rFonts w:ascii="宋体" w:hAnsi="宋体" w:cs="宋体" w:hint="eastAsia"/>
          <w:kern w:val="21"/>
          <w:szCs w:val="20"/>
        </w:rPr>
        <w:t>生石膏</w:t>
      </w:r>
      <w:bookmarkEnd w:id="117"/>
      <w:r w:rsidRPr="00BA1654">
        <w:rPr>
          <w:rFonts w:ascii="宋体" w:hAnsi="宋体" w:cs="宋体" w:hint="eastAsia"/>
          <w:kern w:val="21"/>
          <w:szCs w:val="20"/>
        </w:rPr>
        <w:t>50克，</w:t>
      </w:r>
      <w:bookmarkStart w:id="118" w:name="_Hlk206442932"/>
      <w:r w:rsidRPr="00BA1654">
        <w:rPr>
          <w:rFonts w:ascii="宋体" w:hAnsi="宋体" w:cs="宋体" w:hint="eastAsia"/>
          <w:kern w:val="21"/>
          <w:szCs w:val="20"/>
        </w:rPr>
        <w:t>桑白皮</w:t>
      </w:r>
      <w:bookmarkEnd w:id="118"/>
      <w:r w:rsidRPr="00BA1654">
        <w:rPr>
          <w:rFonts w:ascii="宋体" w:hAnsi="宋体" w:cs="宋体" w:hint="eastAsia"/>
          <w:kern w:val="21"/>
          <w:szCs w:val="20"/>
        </w:rPr>
        <w:t>10克，苦杏仁（去皮）10克，香菜、盐适量。</w:t>
      </w:r>
    </w:p>
    <w:p w14:paraId="5CBBF0D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做法：鲍鱼菇去蒂杂，洗净，笋干泡水1小时，均切成长4厘米×3厘米的片状，入沸水中烫一下，迅速捞出，放在冷开水中泡凉后，取出沥干</w:t>
      </w:r>
      <w:proofErr w:type="gramStart"/>
      <w:r w:rsidRPr="00BA1654">
        <w:rPr>
          <w:rFonts w:ascii="宋体" w:hAnsi="宋体" w:cs="宋体" w:hint="eastAsia"/>
          <w:kern w:val="21"/>
          <w:szCs w:val="20"/>
        </w:rPr>
        <w:t>水分;</w:t>
      </w:r>
      <w:proofErr w:type="gramEnd"/>
      <w:r w:rsidRPr="00BA1654">
        <w:rPr>
          <w:rFonts w:ascii="宋体" w:hAnsi="宋体" w:cs="宋体" w:hint="eastAsia"/>
          <w:kern w:val="21"/>
          <w:szCs w:val="20"/>
        </w:rPr>
        <w:t>笋干片与鲍鱼菇片间隔地排在深盘</w:t>
      </w:r>
      <w:proofErr w:type="gramStart"/>
      <w:r w:rsidRPr="00BA1654">
        <w:rPr>
          <w:rFonts w:ascii="宋体" w:hAnsi="宋体" w:cs="宋体" w:hint="eastAsia"/>
          <w:kern w:val="21"/>
          <w:szCs w:val="20"/>
        </w:rPr>
        <w:t>内;</w:t>
      </w:r>
      <w:proofErr w:type="gramEnd"/>
      <w:r w:rsidRPr="00BA1654">
        <w:rPr>
          <w:rFonts w:ascii="宋体" w:hAnsi="宋体" w:cs="宋体" w:hint="eastAsia"/>
          <w:kern w:val="21"/>
          <w:szCs w:val="20"/>
        </w:rPr>
        <w:t>生石膏、桑白皮、苦杏仁放入砂锅内，加水350毫升，煎20分钟，滤取汁</w:t>
      </w:r>
      <w:proofErr w:type="gramStart"/>
      <w:r w:rsidRPr="00BA1654">
        <w:rPr>
          <w:rFonts w:ascii="宋体" w:hAnsi="宋体" w:cs="宋体" w:hint="eastAsia"/>
          <w:kern w:val="21"/>
          <w:szCs w:val="20"/>
        </w:rPr>
        <w:t>200毫升;</w:t>
      </w:r>
      <w:proofErr w:type="gramEnd"/>
      <w:r w:rsidRPr="00BA1654">
        <w:rPr>
          <w:rFonts w:ascii="宋体" w:hAnsi="宋体" w:cs="宋体" w:hint="eastAsia"/>
          <w:kern w:val="21"/>
          <w:szCs w:val="20"/>
        </w:rPr>
        <w:t>将洋菜泡软、洗净，投入锅内加水500毫升加热化开，然后加入上述滤汁，煮5分钟，再加入盐，拌匀后倒入盛有鲍鱼菇和笋干片的深盘内，待冷却后放入冰箱凝冻，食用时切块装盘，用香菜点缀即可。</w:t>
      </w:r>
    </w:p>
    <w:p w14:paraId="3112958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lastRenderedPageBreak/>
        <w:t>功效：宣肺清热，下气平喘。</w:t>
      </w:r>
    </w:p>
    <w:p w14:paraId="30FF7C2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推荐意见：石膏、桑白皮、苦杏仁合用可清热化痰、止咳平喘，笋干亦有清热化痰、利水消肿之效；配合鲍鱼菇健脾养胃，防止寒凉碍胃，适用于高热烦渴，肺热喘咳，胃火亢盛者。</w:t>
      </w:r>
    </w:p>
    <w:p w14:paraId="544B3777" w14:textId="23C1F866"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注意事项：脾胃虚寒者慎用</w:t>
      </w:r>
      <w:r w:rsidR="00104BF1" w:rsidRPr="00BA1654">
        <w:rPr>
          <w:rFonts w:ascii="宋体" w:hAnsi="宋体" w:cs="宋体" w:hint="eastAsia"/>
          <w:kern w:val="21"/>
          <w:szCs w:val="20"/>
        </w:rPr>
        <w:t>，杏仁有小毒，勿过量</w:t>
      </w:r>
      <w:r w:rsidRPr="00BA1654">
        <w:rPr>
          <w:rFonts w:ascii="宋体" w:hAnsi="宋体" w:cs="宋体" w:hint="eastAsia"/>
          <w:kern w:val="21"/>
          <w:szCs w:val="20"/>
        </w:rPr>
        <w:t>。</w:t>
      </w:r>
    </w:p>
    <w:p w14:paraId="649BB2C2"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参考自《肺病治疗名方验方》，参考文献</w:t>
      </w:r>
      <w:r w:rsidRPr="00BA1654">
        <w:rPr>
          <w:rFonts w:hint="eastAsia"/>
          <w:sz w:val="18"/>
          <w:szCs w:val="18"/>
        </w:rPr>
        <w:t>[69]</w:t>
      </w:r>
      <w:r w:rsidRPr="00BA1654">
        <w:rPr>
          <w:rFonts w:hint="eastAsia"/>
          <w:sz w:val="18"/>
          <w:szCs w:val="18"/>
        </w:rPr>
        <w:t>。</w:t>
      </w:r>
    </w:p>
    <w:p w14:paraId="4425B736"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e）</w:t>
      </w:r>
      <w:r w:rsidRPr="00BA1654">
        <w:rPr>
          <w:rFonts w:ascii="宋体" w:eastAsia="宋体" w:hAnsi="宋体" w:hint="eastAsia"/>
          <w:kern w:val="21"/>
        </w:rPr>
        <w:tab/>
        <w:t>百合枇杷藕羹</w:t>
      </w:r>
    </w:p>
    <w:p w14:paraId="75F25A5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配方：百合（鲜）30克，枇杷30克（去核），鲜藕30克（洗净切片），淀粉适量，白糖少许。</w:t>
      </w:r>
    </w:p>
    <w:p w14:paraId="6D7FF57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做法：先将百合、枇杷果肉和鲜藕片同煮，临熟时加入适量淀粉和少量白糖，调匀成羹。</w:t>
      </w:r>
    </w:p>
    <w:p w14:paraId="60F8FC3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功效：补气养阴，润肺止咳。</w:t>
      </w:r>
    </w:p>
    <w:p w14:paraId="4AEFF0E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推荐意见：本药膳具有养阴润肺、清肺止咳、凉血止血、健脾和胃等作用。</w:t>
      </w:r>
    </w:p>
    <w:p w14:paraId="71F935C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注意事项：本膳偏寒凉，寒痰咳嗽、脾胃虚寒、便溏者不宜。</w:t>
      </w:r>
    </w:p>
    <w:p w14:paraId="009173DB" w14:textId="77777777" w:rsidR="003D1C10" w:rsidRPr="00BA1654" w:rsidRDefault="00000000">
      <w:pPr>
        <w:pStyle w:val="affffffffffff"/>
        <w:spacing w:line="300" w:lineRule="auto"/>
        <w:ind w:firstLine="360"/>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参考自《中国居民膳食指南大全》，参考文献[70]。</w:t>
      </w:r>
    </w:p>
    <w:p w14:paraId="67165A92"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f）</w:t>
      </w:r>
      <w:r w:rsidRPr="00BA1654">
        <w:rPr>
          <w:rFonts w:ascii="宋体" w:eastAsia="宋体" w:hAnsi="宋体" w:hint="eastAsia"/>
          <w:kern w:val="21"/>
        </w:rPr>
        <w:tab/>
      </w:r>
      <w:bookmarkStart w:id="119" w:name="_Hlk206443103"/>
      <w:r w:rsidRPr="00BA1654">
        <w:rPr>
          <w:rFonts w:ascii="宋体" w:eastAsia="宋体" w:hAnsi="宋体" w:hint="eastAsia"/>
          <w:kern w:val="21"/>
        </w:rPr>
        <w:t>桑菊竹叶茶</w:t>
      </w:r>
      <w:bookmarkEnd w:id="119"/>
    </w:p>
    <w:p w14:paraId="5F9D6DD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配方：桑叶5克，菊花5克，</w:t>
      </w:r>
      <w:bookmarkStart w:id="120" w:name="_Hlk206443115"/>
      <w:r w:rsidRPr="00BA1654">
        <w:rPr>
          <w:rFonts w:ascii="宋体" w:hAnsi="宋体" w:cs="宋体" w:hint="eastAsia"/>
          <w:kern w:val="21"/>
          <w:szCs w:val="20"/>
        </w:rPr>
        <w:t>苦竹叶</w:t>
      </w:r>
      <w:bookmarkEnd w:id="120"/>
      <w:r w:rsidRPr="00BA1654">
        <w:rPr>
          <w:rFonts w:ascii="宋体" w:hAnsi="宋体" w:cs="宋体" w:hint="eastAsia"/>
          <w:kern w:val="21"/>
          <w:szCs w:val="20"/>
        </w:rPr>
        <w:t>1</w:t>
      </w:r>
      <w:r w:rsidRPr="00BA1654">
        <w:rPr>
          <w:rFonts w:ascii="宋体" w:hAnsi="宋体" w:cs="宋体"/>
          <w:kern w:val="21"/>
          <w:szCs w:val="20"/>
        </w:rPr>
        <w:t>0</w:t>
      </w:r>
      <w:r w:rsidRPr="00BA1654">
        <w:rPr>
          <w:rFonts w:ascii="宋体" w:hAnsi="宋体" w:cs="宋体" w:hint="eastAsia"/>
          <w:kern w:val="21"/>
          <w:szCs w:val="20"/>
        </w:rPr>
        <w:t>克，白茅根1</w:t>
      </w:r>
      <w:r w:rsidRPr="00BA1654">
        <w:rPr>
          <w:rFonts w:ascii="宋体" w:hAnsi="宋体" w:cs="宋体"/>
          <w:kern w:val="21"/>
          <w:szCs w:val="20"/>
        </w:rPr>
        <w:t>5</w:t>
      </w:r>
      <w:r w:rsidRPr="00BA1654">
        <w:rPr>
          <w:rFonts w:ascii="宋体" w:hAnsi="宋体" w:cs="宋体" w:hint="eastAsia"/>
          <w:kern w:val="21"/>
          <w:szCs w:val="20"/>
        </w:rPr>
        <w:t>克，薄荷3克，冰糖适量。</w:t>
      </w:r>
    </w:p>
    <w:p w14:paraId="358C2F3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做法：将桑叶、苦竹叶、白茅根清水浸泡，去除杂质、清洗干净，加水煎煮3</w:t>
      </w:r>
      <w:r w:rsidRPr="00BA1654">
        <w:rPr>
          <w:rFonts w:ascii="宋体" w:hAnsi="宋体" w:cs="宋体"/>
          <w:kern w:val="21"/>
          <w:szCs w:val="20"/>
        </w:rPr>
        <w:t>0</w:t>
      </w:r>
      <w:r w:rsidRPr="00BA1654">
        <w:rPr>
          <w:rFonts w:ascii="宋体" w:hAnsi="宋体" w:cs="宋体" w:hint="eastAsia"/>
          <w:kern w:val="21"/>
          <w:szCs w:val="20"/>
        </w:rPr>
        <w:t>分钟。菊花、薄荷另外温水泡洗干净，放入茶壶，将前面的煎液倒入茶壶，加冰糖溶化，代茶饮用。</w:t>
      </w:r>
    </w:p>
    <w:p w14:paraId="5DFB535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功效：清热止咳、解毒消炎。</w:t>
      </w:r>
    </w:p>
    <w:p w14:paraId="0DB87FE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推荐意见：适用于外感风热之肺热咳嗽或肝阳上亢、目赤昏花的患者。</w:t>
      </w:r>
    </w:p>
    <w:p w14:paraId="7A0F983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注意事项：外感风寒者忌用。</w:t>
      </w:r>
    </w:p>
    <w:p w14:paraId="434F1A8C"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参考自《中医食疗营养学》，参考文献</w:t>
      </w:r>
      <w:r w:rsidRPr="00BA1654">
        <w:rPr>
          <w:rFonts w:hint="eastAsia"/>
          <w:sz w:val="18"/>
          <w:szCs w:val="18"/>
        </w:rPr>
        <w:t>[71]</w:t>
      </w:r>
      <w:r w:rsidRPr="00BA1654">
        <w:rPr>
          <w:rFonts w:hint="eastAsia"/>
          <w:sz w:val="18"/>
          <w:szCs w:val="18"/>
        </w:rPr>
        <w:t>。</w:t>
      </w:r>
    </w:p>
    <w:p w14:paraId="4CBA38E9"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w:t>
      </w:r>
      <w:r w:rsidRPr="00BA1654">
        <w:rPr>
          <w:rFonts w:ascii="黑体" w:eastAsia="黑体"/>
        </w:rPr>
        <w:t>5</w:t>
      </w:r>
      <w:r w:rsidRPr="00BA1654">
        <w:rPr>
          <w:rFonts w:ascii="黑体" w:eastAsia="黑体" w:hint="eastAsia"/>
        </w:rPr>
        <w:t>.</w:t>
      </w:r>
      <w:r w:rsidRPr="00BA1654">
        <w:rPr>
          <w:rFonts w:ascii="黑体" w:eastAsia="黑体"/>
        </w:rPr>
        <w:t xml:space="preserve">3 </w:t>
      </w:r>
      <w:r w:rsidRPr="00BA1654">
        <w:rPr>
          <w:rFonts w:ascii="黑体" w:eastAsia="黑体" w:hint="eastAsia"/>
        </w:rPr>
        <w:t>点餐建议</w:t>
      </w:r>
    </w:p>
    <w:p w14:paraId="1F262A7F"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八宝冬瓜盅</w:t>
      </w:r>
    </w:p>
    <w:p w14:paraId="16391A8A" w14:textId="77777777" w:rsidR="003D1C10" w:rsidRPr="00BA1654" w:rsidRDefault="00000000">
      <w:pPr>
        <w:spacing w:line="300" w:lineRule="auto"/>
        <w:ind w:leftChars="200" w:left="420" w:firstLineChars="200" w:firstLine="420"/>
      </w:pPr>
      <w:r w:rsidRPr="00BA1654">
        <w:rPr>
          <w:rFonts w:hint="eastAsia"/>
        </w:rPr>
        <w:t>推荐原因：含冬瓜、莲子、芡实、草菇、竹荪等食材，清热化痰、健脾利湿。</w:t>
      </w:r>
    </w:p>
    <w:p w14:paraId="27BBCFCA"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凉拌鱼腥草</w:t>
      </w:r>
    </w:p>
    <w:p w14:paraId="6B1F3FF0" w14:textId="77777777" w:rsidR="003D1C10" w:rsidRPr="00BA1654" w:rsidRDefault="00000000">
      <w:pPr>
        <w:spacing w:line="300" w:lineRule="auto"/>
        <w:ind w:firstLineChars="400" w:firstLine="840"/>
        <w:rPr>
          <w:kern w:val="21"/>
        </w:rPr>
      </w:pPr>
      <w:r w:rsidRPr="00BA1654">
        <w:rPr>
          <w:rFonts w:hint="eastAsia"/>
        </w:rPr>
        <w:t>推荐原因：鱼腥草可清热解毒、消痈排脓，乃肺热咳嗽之要药。</w:t>
      </w:r>
    </w:p>
    <w:p w14:paraId="28E4C5F0"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厚菇芥菜</w:t>
      </w:r>
    </w:p>
    <w:p w14:paraId="6B8A4374" w14:textId="77777777" w:rsidR="003D1C10" w:rsidRPr="00BA1654" w:rsidRDefault="00000000">
      <w:pPr>
        <w:spacing w:line="300" w:lineRule="auto"/>
        <w:ind w:leftChars="200" w:left="420" w:firstLineChars="200" w:firstLine="420"/>
      </w:pPr>
      <w:r w:rsidRPr="00BA1654">
        <w:rPr>
          <w:rFonts w:hint="eastAsia"/>
        </w:rPr>
        <w:t>推荐意见：清肺化痰，开胃益中。</w:t>
      </w:r>
    </w:p>
    <w:p w14:paraId="324AACFB"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B.6 痰瘀互结证</w:t>
      </w:r>
    </w:p>
    <w:p w14:paraId="75DAEC20" w14:textId="77777777" w:rsidR="003D1C10" w:rsidRPr="00BA1654" w:rsidRDefault="00000000">
      <w:pPr>
        <w:pStyle w:val="affffffffffd"/>
        <w:numPr>
          <w:ilvl w:val="1"/>
          <w:numId w:val="0"/>
        </w:numPr>
        <w:spacing w:before="120" w:after="120"/>
      </w:pPr>
      <w:r w:rsidRPr="00BA1654">
        <w:rPr>
          <w:rFonts w:ascii="黑体" w:eastAsia="黑体" w:hint="eastAsia"/>
        </w:rPr>
        <w:t>B.6.1</w:t>
      </w:r>
      <w:r w:rsidRPr="00BA1654">
        <w:rPr>
          <w:rFonts w:ascii="黑体" w:eastAsia="黑体"/>
        </w:rPr>
        <w:t xml:space="preserve"> 入膳中药推荐</w:t>
      </w:r>
    </w:p>
    <w:p w14:paraId="6AA18ABF"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薤白</w:t>
      </w:r>
    </w:p>
    <w:p w14:paraId="5254BCC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性味归经：味辛、苦，性温，归心、肺、胃、大肠经。</w:t>
      </w:r>
    </w:p>
    <w:p w14:paraId="17DB97C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lastRenderedPageBreak/>
        <w:t>功效：通阳散结，行气导滞。</w:t>
      </w:r>
    </w:p>
    <w:p w14:paraId="5E5B8E6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注意事项：气虚无滞、阴虚发热及不能耐受蒜味者慎服。</w:t>
      </w:r>
    </w:p>
    <w:p w14:paraId="7973EE92"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桃仁</w:t>
      </w:r>
    </w:p>
    <w:p w14:paraId="6F94445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性味归经：味苦、甘，性平，归心、肝、大肠经。</w:t>
      </w:r>
    </w:p>
    <w:p w14:paraId="260F57D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功效：活血祛瘀，润肠通便，止咳平喘。</w:t>
      </w:r>
    </w:p>
    <w:p w14:paraId="35AA760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注意事项：孕妇及便溏者慎用。</w:t>
      </w:r>
    </w:p>
    <w:p w14:paraId="677FB679"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山楂</w:t>
      </w:r>
    </w:p>
    <w:p w14:paraId="2988336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性味归经：酸、甘，微温，归脾、胃、肝经。</w:t>
      </w:r>
    </w:p>
    <w:p w14:paraId="69298C8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功效：消食健胃，行气散瘀，化浊降脂。</w:t>
      </w:r>
    </w:p>
    <w:p w14:paraId="7A01E0A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注意事项：脾胃虚弱者慎服。</w:t>
      </w:r>
    </w:p>
    <w:p w14:paraId="351441EE"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d）</w:t>
      </w:r>
      <w:r w:rsidRPr="00BA1654">
        <w:rPr>
          <w:rFonts w:ascii="宋体" w:eastAsia="宋体" w:hAnsi="宋体" w:hint="eastAsia"/>
          <w:kern w:val="21"/>
        </w:rPr>
        <w:tab/>
        <w:t>益母草</w:t>
      </w:r>
    </w:p>
    <w:p w14:paraId="65322A9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性味归经：味辛、苦，性微寒。归肝、心包、膀胱经。</w:t>
      </w:r>
    </w:p>
    <w:p w14:paraId="5098C89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功效：清热解毒，活血调经，利水消肿。</w:t>
      </w:r>
    </w:p>
    <w:p w14:paraId="1054D5C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注意事项：孕妇及血虚无瘀者忌用。</w:t>
      </w:r>
    </w:p>
    <w:p w14:paraId="2199E340"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e）</w:t>
      </w:r>
      <w:r w:rsidRPr="00BA1654">
        <w:rPr>
          <w:rFonts w:ascii="宋体" w:eastAsia="宋体" w:hAnsi="宋体" w:hint="eastAsia"/>
          <w:kern w:val="21"/>
        </w:rPr>
        <w:tab/>
        <w:t>川芎</w:t>
      </w:r>
    </w:p>
    <w:p w14:paraId="27AFCB5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性味归经：味辛，性温。归肝、胆、心包经。</w:t>
      </w:r>
    </w:p>
    <w:p w14:paraId="1E17BDB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功效：活血行气，祛风止痛。</w:t>
      </w:r>
    </w:p>
    <w:p w14:paraId="0FD4EBE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注意事项：阴虚火旺、多汗及月经过多者应慎用。</w:t>
      </w:r>
    </w:p>
    <w:p w14:paraId="766B6E2F" w14:textId="77777777" w:rsidR="003D1C10" w:rsidRPr="00BA1654" w:rsidRDefault="00000000">
      <w:pPr>
        <w:pStyle w:val="affffffffffd"/>
        <w:numPr>
          <w:ilvl w:val="1"/>
          <w:numId w:val="0"/>
        </w:numPr>
        <w:spacing w:before="120" w:after="120"/>
        <w:rPr>
          <w:rFonts w:hAnsi="宋体" w:hint="eastAsia"/>
        </w:rPr>
      </w:pPr>
      <w:r w:rsidRPr="00BA1654">
        <w:rPr>
          <w:rFonts w:ascii="黑体" w:eastAsia="黑体" w:hint="eastAsia"/>
        </w:rPr>
        <w:t>B.6.2 药膳推荐</w:t>
      </w:r>
    </w:p>
    <w:p w14:paraId="126EFCC9" w14:textId="77777777" w:rsidR="003D1C10" w:rsidRPr="00BA1654" w:rsidRDefault="00000000">
      <w:pPr>
        <w:pStyle w:val="affe"/>
        <w:numPr>
          <w:ilvl w:val="3"/>
          <w:numId w:val="0"/>
        </w:numPr>
        <w:spacing w:before="120" w:after="120"/>
        <w:ind w:leftChars="200" w:left="840" w:hangingChars="200" w:hanging="420"/>
        <w:outlineLvl w:val="9"/>
      </w:pPr>
      <w:r w:rsidRPr="00BA1654">
        <w:rPr>
          <w:rFonts w:ascii="宋体" w:eastAsia="宋体" w:hAnsi="宋体" w:hint="eastAsia"/>
          <w:kern w:val="21"/>
        </w:rPr>
        <w:t>a）</w:t>
      </w:r>
      <w:r w:rsidRPr="00BA1654">
        <w:rPr>
          <w:rFonts w:ascii="宋体" w:eastAsia="宋体" w:hAnsi="宋体" w:hint="eastAsia"/>
          <w:kern w:val="21"/>
        </w:rPr>
        <w:tab/>
      </w:r>
      <w:bookmarkStart w:id="121" w:name="_Hlk206443181"/>
      <w:r w:rsidRPr="00BA1654">
        <w:rPr>
          <w:rFonts w:ascii="宋体" w:eastAsia="宋体" w:hAnsi="宋体" w:hint="eastAsia"/>
          <w:kern w:val="21"/>
        </w:rPr>
        <w:t>薤白三七鸡肉汤</w:t>
      </w:r>
      <w:bookmarkEnd w:id="121"/>
    </w:p>
    <w:p w14:paraId="46E45A4D" w14:textId="40CFE7C1"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配方：鸡肉（连骨）5</w:t>
      </w:r>
      <w:r w:rsidRPr="00BA1654">
        <w:rPr>
          <w:rFonts w:ascii="宋体" w:hAnsi="宋体" w:cs="宋体"/>
          <w:kern w:val="21"/>
          <w:szCs w:val="20"/>
        </w:rPr>
        <w:t>00</w:t>
      </w:r>
      <w:r w:rsidRPr="00BA1654">
        <w:rPr>
          <w:rFonts w:ascii="宋体" w:hAnsi="宋体" w:cs="宋体" w:hint="eastAsia"/>
          <w:kern w:val="21"/>
          <w:szCs w:val="20"/>
        </w:rPr>
        <w:t>克，鲜品薤白60克，陈皮6克，三七</w:t>
      </w:r>
      <w:r w:rsidR="009D2E70" w:rsidRPr="00BA1654">
        <w:rPr>
          <w:rFonts w:ascii="宋体" w:hAnsi="宋体" w:cs="宋体" w:hint="eastAsia"/>
          <w:kern w:val="21"/>
          <w:szCs w:val="20"/>
        </w:rPr>
        <w:t>9</w:t>
      </w:r>
      <w:r w:rsidRPr="00BA1654">
        <w:rPr>
          <w:rFonts w:ascii="宋体" w:hAnsi="宋体" w:cs="宋体" w:hint="eastAsia"/>
          <w:kern w:val="21"/>
          <w:szCs w:val="20"/>
        </w:rPr>
        <w:t>克，生姜、大枣、米酒适量。</w:t>
      </w:r>
    </w:p>
    <w:p w14:paraId="4169070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三七洗净，打碎成小粒状，鸡肉洗净，切块。陈皮水浸洗净，薤白除去根须、洗净，生姜、大枣（去核）洗净。把三七、鸡肉、陈皮、生姜、大枣放入开水锅内，大火煮沸后，小火煲2小时，放入薤白再煮沸片刻，调味，放入米酒搅匀即可。</w:t>
      </w:r>
    </w:p>
    <w:p w14:paraId="754057B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功效：行气化痰瘀，通阳散结。</w:t>
      </w:r>
    </w:p>
    <w:p w14:paraId="4071C0B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推荐意见：适用于痰瘀凝滞所致胸闷、气短、咳嗽、胸胁痛等症。</w:t>
      </w:r>
    </w:p>
    <w:p w14:paraId="66FB70B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注意事项：孕妇及热象明显者忌服。</w:t>
      </w:r>
    </w:p>
    <w:p w14:paraId="572011D1" w14:textId="77777777" w:rsidR="003D1C10" w:rsidRPr="00BA1654" w:rsidRDefault="00000000">
      <w:pPr>
        <w:pStyle w:val="affffffffffff"/>
        <w:spacing w:line="300" w:lineRule="auto"/>
        <w:ind w:firstLine="360"/>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 xml:space="preserve">参考自《药食同源本草》，参考文献[66]。 </w:t>
      </w:r>
    </w:p>
    <w:p w14:paraId="04586A01" w14:textId="77777777" w:rsidR="003D1C10" w:rsidRPr="00BA1654" w:rsidRDefault="00000000">
      <w:pPr>
        <w:pStyle w:val="affe"/>
        <w:numPr>
          <w:ilvl w:val="3"/>
          <w:numId w:val="0"/>
        </w:numPr>
        <w:spacing w:before="120" w:after="120"/>
        <w:ind w:leftChars="200" w:left="840" w:hangingChars="200" w:hanging="420"/>
        <w:outlineLvl w:val="9"/>
        <w:rPr>
          <w:rFonts w:ascii="Calibri" w:eastAsia="宋体" w:hAnsi="Calibri"/>
          <w:kern w:val="2"/>
          <w:szCs w:val="21"/>
        </w:rPr>
      </w:pPr>
      <w:r w:rsidRPr="00BA1654">
        <w:rPr>
          <w:rFonts w:ascii="宋体" w:eastAsia="宋体" w:hAnsi="宋体" w:hint="eastAsia"/>
          <w:kern w:val="21"/>
        </w:rPr>
        <w:t>b）</w:t>
      </w:r>
      <w:r w:rsidRPr="00BA1654">
        <w:rPr>
          <w:rFonts w:ascii="宋体" w:eastAsia="宋体" w:hAnsi="宋体" w:hint="eastAsia"/>
          <w:kern w:val="21"/>
        </w:rPr>
        <w:tab/>
      </w:r>
      <w:bookmarkStart w:id="122" w:name="_Hlk206443259"/>
      <w:r w:rsidRPr="00BA1654">
        <w:rPr>
          <w:rFonts w:ascii="Calibri" w:eastAsia="宋体" w:hAnsi="Calibri" w:hint="eastAsia"/>
          <w:kern w:val="2"/>
          <w:szCs w:val="21"/>
        </w:rPr>
        <w:t>陈皮佛手山楂粥</w:t>
      </w:r>
      <w:bookmarkEnd w:id="122"/>
    </w:p>
    <w:p w14:paraId="4EE74B2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配方：陈皮15克，佛手15克，山楂10克，粳米100克。</w:t>
      </w:r>
    </w:p>
    <w:p w14:paraId="1A3A159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做法：陈皮、佛手、山楂与洗净的粳米，加水适量，共煮粥。</w:t>
      </w:r>
    </w:p>
    <w:p w14:paraId="415C261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功效：行气化痰，活血祛瘀。</w:t>
      </w:r>
    </w:p>
    <w:p w14:paraId="072D219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推荐意见：广陈皮、佛手均为岭南地区道地药材，佛手有舒肝理气、和胃止痛之效，广陈皮善理燥湿化痰。山楂可消食健胃、行气散瘀；配合食用可发挥行气化痰，活血</w:t>
      </w:r>
      <w:r w:rsidRPr="00BA1654">
        <w:rPr>
          <w:rFonts w:ascii="宋体" w:hAnsi="宋体" w:cs="宋体" w:hint="eastAsia"/>
          <w:kern w:val="21"/>
          <w:szCs w:val="20"/>
        </w:rPr>
        <w:lastRenderedPageBreak/>
        <w:t>祛瘀之效。</w:t>
      </w:r>
    </w:p>
    <w:p w14:paraId="696E2EF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注意事项：孕妇慎用。</w:t>
      </w:r>
    </w:p>
    <w:p w14:paraId="430B96E9"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w:t>
      </w:r>
      <w:r w:rsidRPr="00BA1654">
        <w:rPr>
          <w:rFonts w:hAnsi="宋体" w:hint="eastAsia"/>
          <w:kern w:val="21"/>
          <w:sz w:val="18"/>
          <w:szCs w:val="18"/>
        </w:rPr>
        <w:t>《成人高脂血症食养指南（</w:t>
      </w:r>
      <w:r w:rsidRPr="00BA1654">
        <w:rPr>
          <w:rFonts w:hAnsi="宋体" w:hint="eastAsia"/>
          <w:kern w:val="21"/>
          <w:sz w:val="18"/>
          <w:szCs w:val="18"/>
        </w:rPr>
        <w:t>2023</w:t>
      </w:r>
      <w:r w:rsidRPr="00BA1654">
        <w:rPr>
          <w:rFonts w:hAnsi="宋体" w:hint="eastAsia"/>
          <w:kern w:val="21"/>
          <w:sz w:val="18"/>
          <w:szCs w:val="18"/>
        </w:rPr>
        <w:t>年版）》</w:t>
      </w:r>
      <w:r w:rsidRPr="00BA1654">
        <w:rPr>
          <w:rFonts w:hint="eastAsia"/>
          <w:sz w:val="18"/>
          <w:szCs w:val="18"/>
        </w:rPr>
        <w:t>，参考文献</w:t>
      </w:r>
      <w:r w:rsidRPr="00BA1654">
        <w:rPr>
          <w:rFonts w:hint="eastAsia"/>
          <w:sz w:val="18"/>
          <w:szCs w:val="18"/>
        </w:rPr>
        <w:t>[44]</w:t>
      </w:r>
      <w:r w:rsidRPr="00BA1654">
        <w:rPr>
          <w:rFonts w:hint="eastAsia"/>
          <w:sz w:val="18"/>
          <w:szCs w:val="18"/>
        </w:rPr>
        <w:t>。</w:t>
      </w:r>
    </w:p>
    <w:p w14:paraId="2EA94DCD"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r>
      <w:bookmarkStart w:id="123" w:name="_Hlk206443294"/>
      <w:bookmarkStart w:id="124" w:name="_Hlk206443272"/>
      <w:r w:rsidRPr="00BA1654">
        <w:rPr>
          <w:rFonts w:ascii="宋体" w:eastAsia="宋体" w:hAnsi="宋体" w:hint="eastAsia"/>
          <w:kern w:val="21"/>
        </w:rPr>
        <w:t>丹参</w:t>
      </w:r>
      <w:bookmarkEnd w:id="123"/>
      <w:r w:rsidRPr="00BA1654">
        <w:rPr>
          <w:rFonts w:ascii="宋体" w:eastAsia="宋体" w:hAnsi="宋体" w:hint="eastAsia"/>
          <w:kern w:val="21"/>
        </w:rPr>
        <w:t>川贝炖鸡</w:t>
      </w:r>
      <w:bookmarkEnd w:id="124"/>
    </w:p>
    <w:p w14:paraId="301A6D3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w:t>
      </w:r>
      <w:bookmarkStart w:id="125" w:name="_Hlk206443284"/>
      <w:r w:rsidRPr="00BA1654">
        <w:rPr>
          <w:rFonts w:ascii="宋体" w:hAnsi="宋体" w:cs="宋体" w:hint="eastAsia"/>
          <w:kern w:val="21"/>
          <w:szCs w:val="20"/>
        </w:rPr>
        <w:t>川贝</w:t>
      </w:r>
      <w:bookmarkEnd w:id="125"/>
      <w:r w:rsidRPr="00BA1654">
        <w:rPr>
          <w:rFonts w:ascii="宋体" w:hAnsi="宋体" w:cs="宋体" w:hint="eastAsia"/>
          <w:kern w:val="21"/>
          <w:szCs w:val="20"/>
        </w:rPr>
        <w:t>10克，丹参10克，鸡肉200克，冬菇20克，葱、姜、盐等调料适量。</w:t>
      </w:r>
    </w:p>
    <w:p w14:paraId="00DBC1B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做法：把鸡肉洗净、切块；冬菇润透，洗净，对半切开；丹参润透，切3厘米长的段；姜拍松，葱切段。将上述食材倒入锅中，加水400毫升，用大火烧沸腾，小火煮1小时，末了下盐调味即可。</w:t>
      </w:r>
    </w:p>
    <w:p w14:paraId="09A3B6A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功效：活血通阳，止咳祛瘀。</w:t>
      </w:r>
    </w:p>
    <w:p w14:paraId="68A282A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推荐意见：化痰散瘀，营养可口。</w:t>
      </w:r>
    </w:p>
    <w:p w14:paraId="3D7B142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注意事项：气虚及阴虚有燥痰者不宜服。</w:t>
      </w:r>
    </w:p>
    <w:p w14:paraId="35C1D9DD"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参考自《学用中药养生治病一本通》，参考文献</w:t>
      </w:r>
      <w:r w:rsidRPr="00BA1654">
        <w:rPr>
          <w:rFonts w:hint="eastAsia"/>
          <w:sz w:val="18"/>
          <w:szCs w:val="18"/>
        </w:rPr>
        <w:t>[72]</w:t>
      </w:r>
      <w:r w:rsidRPr="00BA1654">
        <w:rPr>
          <w:rFonts w:hint="eastAsia"/>
          <w:sz w:val="18"/>
          <w:szCs w:val="18"/>
        </w:rPr>
        <w:t>。</w:t>
      </w:r>
    </w:p>
    <w:p w14:paraId="68CFD31E"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d）</w:t>
      </w:r>
      <w:r w:rsidRPr="00BA1654">
        <w:rPr>
          <w:rFonts w:ascii="宋体" w:eastAsia="宋体" w:hAnsi="宋体" w:hint="eastAsia"/>
          <w:kern w:val="21"/>
        </w:rPr>
        <w:tab/>
      </w:r>
      <w:bookmarkStart w:id="126" w:name="_Hlk206443311"/>
      <w:r w:rsidRPr="00BA1654">
        <w:rPr>
          <w:rFonts w:ascii="宋体" w:eastAsia="宋体" w:hAnsi="宋体" w:hint="eastAsia"/>
          <w:kern w:val="21"/>
        </w:rPr>
        <w:t>川芎陈皮炖鲤鱼</w:t>
      </w:r>
      <w:bookmarkEnd w:id="126"/>
    </w:p>
    <w:p w14:paraId="07E30BF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配方：鲤鱼1条，</w:t>
      </w:r>
      <w:bookmarkStart w:id="127" w:name="_Hlk206443320"/>
      <w:r w:rsidRPr="00BA1654">
        <w:rPr>
          <w:rFonts w:ascii="宋体" w:hAnsi="宋体" w:cs="宋体" w:hint="eastAsia"/>
          <w:kern w:val="21"/>
          <w:szCs w:val="20"/>
        </w:rPr>
        <w:t>川芎、陈皮</w:t>
      </w:r>
      <w:bookmarkEnd w:id="127"/>
      <w:r w:rsidRPr="00BA1654">
        <w:rPr>
          <w:rFonts w:ascii="宋体" w:hAnsi="宋体" w:cs="宋体" w:hint="eastAsia"/>
          <w:kern w:val="21"/>
          <w:szCs w:val="20"/>
        </w:rPr>
        <w:t>各3克，天麻1</w:t>
      </w:r>
      <w:r w:rsidRPr="00BA1654">
        <w:rPr>
          <w:rFonts w:ascii="宋体" w:hAnsi="宋体" w:cs="宋体"/>
          <w:kern w:val="21"/>
          <w:szCs w:val="20"/>
        </w:rPr>
        <w:t>0</w:t>
      </w:r>
      <w:r w:rsidRPr="00BA1654">
        <w:rPr>
          <w:rFonts w:ascii="宋体" w:hAnsi="宋体" w:cs="宋体" w:hint="eastAsia"/>
          <w:kern w:val="21"/>
          <w:szCs w:val="20"/>
        </w:rPr>
        <w:t>克，葱花、姜丝、盐适量。</w:t>
      </w:r>
    </w:p>
    <w:p w14:paraId="2C4E524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做法：鲤鱼收拾干净，备用；川芎用清水洗净，切片，备用；天麻隔水蒸透，然后切片，备用。把川芎、天麻和陈皮一起置鱼腹中，放入盘中，然后加入葱花、姜丝和盐，蒸2</w:t>
      </w:r>
      <w:r w:rsidRPr="00BA1654">
        <w:rPr>
          <w:rFonts w:ascii="宋体" w:hAnsi="宋体" w:cs="宋体"/>
          <w:kern w:val="21"/>
          <w:szCs w:val="20"/>
        </w:rPr>
        <w:t>0</w:t>
      </w:r>
      <w:r w:rsidRPr="00BA1654">
        <w:rPr>
          <w:rFonts w:ascii="宋体" w:hAnsi="宋体" w:cs="宋体" w:hint="eastAsia"/>
          <w:kern w:val="21"/>
          <w:szCs w:val="20"/>
        </w:rPr>
        <w:t>分钟。</w:t>
      </w:r>
    </w:p>
    <w:p w14:paraId="53B64D7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功效：益气化痰，活血消肿。</w:t>
      </w:r>
    </w:p>
    <w:p w14:paraId="13C5F35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推荐意见：鲤鱼可健脾和胃、利水下气，陈皮行气化痰，川芎行气开郁、活血化瘀，天麻化痰定眩，对痰瘀互结症见咳嗽、气喘、胸胁痛、口唇瘀暗、头痛眩晕、肢体浮肿等症者尤为合适。</w:t>
      </w:r>
    </w:p>
    <w:p w14:paraId="2C15442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注意事项：月经过多、孕妇不宜服。</w:t>
      </w:r>
    </w:p>
    <w:p w14:paraId="46E41CBA"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参考自《餐桌上的中药：陈皮》，参考文献</w:t>
      </w:r>
      <w:r w:rsidRPr="00BA1654">
        <w:rPr>
          <w:rFonts w:hint="eastAsia"/>
          <w:sz w:val="18"/>
          <w:szCs w:val="18"/>
        </w:rPr>
        <w:t>[73]</w:t>
      </w:r>
      <w:r w:rsidRPr="00BA1654">
        <w:rPr>
          <w:rFonts w:hint="eastAsia"/>
          <w:sz w:val="18"/>
          <w:szCs w:val="18"/>
        </w:rPr>
        <w:t>。</w:t>
      </w:r>
    </w:p>
    <w:p w14:paraId="382EEAE1"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e）</w:t>
      </w:r>
      <w:r w:rsidRPr="00BA1654">
        <w:rPr>
          <w:rFonts w:ascii="宋体" w:eastAsia="宋体" w:hAnsi="宋体" w:hint="eastAsia"/>
          <w:kern w:val="21"/>
        </w:rPr>
        <w:tab/>
      </w:r>
      <w:bookmarkStart w:id="128" w:name="_Hlk206443334"/>
      <w:r w:rsidRPr="00BA1654">
        <w:rPr>
          <w:rFonts w:ascii="宋体" w:eastAsia="宋体" w:hAnsi="宋体" w:hint="eastAsia"/>
          <w:kern w:val="21"/>
        </w:rPr>
        <w:t>益母陈皮鸡蛋汤</w:t>
      </w:r>
      <w:bookmarkEnd w:id="128"/>
    </w:p>
    <w:p w14:paraId="7AF5955F" w14:textId="3A24ED48"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w:t>
      </w:r>
      <w:bookmarkStart w:id="129" w:name="_Hlk206443342"/>
      <w:r w:rsidRPr="00BA1654">
        <w:rPr>
          <w:rFonts w:ascii="宋体" w:hAnsi="宋体" w:cs="宋体" w:hint="eastAsia"/>
          <w:kern w:val="21"/>
          <w:szCs w:val="20"/>
        </w:rPr>
        <w:t>益母草</w:t>
      </w:r>
      <w:bookmarkEnd w:id="129"/>
      <w:r w:rsidR="00D011A9" w:rsidRPr="00BA1654">
        <w:rPr>
          <w:rFonts w:ascii="宋体" w:hAnsi="宋体" w:cs="宋体" w:hint="eastAsia"/>
          <w:kern w:val="21"/>
          <w:szCs w:val="20"/>
        </w:rPr>
        <w:t>鲜品4</w:t>
      </w:r>
      <w:r w:rsidRPr="00BA1654">
        <w:rPr>
          <w:rFonts w:ascii="宋体" w:hAnsi="宋体" w:cs="宋体" w:hint="eastAsia"/>
          <w:kern w:val="21"/>
          <w:szCs w:val="20"/>
        </w:rPr>
        <w:t>0克，</w:t>
      </w:r>
      <w:bookmarkStart w:id="130" w:name="_Hlk206443351"/>
      <w:r w:rsidRPr="00BA1654">
        <w:rPr>
          <w:rFonts w:ascii="宋体" w:hAnsi="宋体" w:cs="宋体" w:hint="eastAsia"/>
          <w:kern w:val="21"/>
          <w:szCs w:val="20"/>
        </w:rPr>
        <w:t>陈皮</w:t>
      </w:r>
      <w:bookmarkEnd w:id="130"/>
      <w:r w:rsidRPr="00BA1654">
        <w:rPr>
          <w:rFonts w:ascii="宋体" w:hAnsi="宋体" w:cs="宋体" w:hint="eastAsia"/>
          <w:kern w:val="21"/>
          <w:szCs w:val="20"/>
        </w:rPr>
        <w:t>1</w:t>
      </w:r>
      <w:r w:rsidRPr="00BA1654">
        <w:rPr>
          <w:rFonts w:ascii="宋体" w:hAnsi="宋体" w:cs="宋体"/>
          <w:kern w:val="21"/>
          <w:szCs w:val="20"/>
        </w:rPr>
        <w:t>0</w:t>
      </w:r>
      <w:r w:rsidRPr="00BA1654">
        <w:rPr>
          <w:rFonts w:ascii="宋体" w:hAnsi="宋体" w:cs="宋体" w:hint="eastAsia"/>
          <w:kern w:val="21"/>
          <w:szCs w:val="20"/>
        </w:rPr>
        <w:t>克，鸡蛋2个。</w:t>
      </w:r>
    </w:p>
    <w:p w14:paraId="3A70635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做法：益母草、陈皮与鸡蛋一起加水共煮，鸡蛋熟后捞出剥壳取蛋，再放回原汤煮片刻，吃蛋饮汤。</w:t>
      </w:r>
    </w:p>
    <w:p w14:paraId="049F9D9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功效：活血化瘀，理气化痰。</w:t>
      </w:r>
    </w:p>
    <w:p w14:paraId="7A6E021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推荐意见：适用于气滞血瘀痰阻所致的咳嗽咳痰、胸闷痛、气短、月经延期、肢体浮肿等症。</w:t>
      </w:r>
    </w:p>
    <w:p w14:paraId="69535B2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注意事项：无明显热象则可适当减少益母草用量。孕妇忌服。月经不调者建议月经来潮前服用。</w:t>
      </w:r>
    </w:p>
    <w:p w14:paraId="3DDD2B41"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参考自《中医养生药膳与食疗全书》，参考文献</w:t>
      </w:r>
      <w:r w:rsidRPr="00BA1654">
        <w:rPr>
          <w:rFonts w:hint="eastAsia"/>
          <w:sz w:val="18"/>
          <w:szCs w:val="18"/>
        </w:rPr>
        <w:t>[74]</w:t>
      </w:r>
      <w:r w:rsidRPr="00BA1654">
        <w:rPr>
          <w:rFonts w:hint="eastAsia"/>
          <w:sz w:val="18"/>
          <w:szCs w:val="18"/>
        </w:rPr>
        <w:t>。</w:t>
      </w:r>
    </w:p>
    <w:p w14:paraId="68D14403"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f）</w:t>
      </w:r>
      <w:r w:rsidRPr="00BA1654">
        <w:rPr>
          <w:rFonts w:ascii="宋体" w:eastAsia="宋体" w:hAnsi="宋体" w:hint="eastAsia"/>
          <w:kern w:val="21"/>
        </w:rPr>
        <w:tab/>
      </w:r>
      <w:bookmarkStart w:id="131" w:name="_Hlk206443395"/>
      <w:r w:rsidRPr="00BA1654">
        <w:rPr>
          <w:rFonts w:ascii="宋体" w:eastAsia="宋体" w:hAnsi="宋体" w:hint="eastAsia"/>
          <w:kern w:val="21"/>
        </w:rPr>
        <w:t>瓜蒌桃仁饮</w:t>
      </w:r>
      <w:bookmarkEnd w:id="131"/>
    </w:p>
    <w:p w14:paraId="3F2B1A6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w:t>
      </w:r>
      <w:bookmarkStart w:id="132" w:name="_Hlk206443405"/>
      <w:r w:rsidRPr="00BA1654">
        <w:rPr>
          <w:rFonts w:ascii="宋体" w:hAnsi="宋体" w:cs="宋体" w:hint="eastAsia"/>
          <w:kern w:val="21"/>
          <w:szCs w:val="20"/>
        </w:rPr>
        <w:t>瓜蒌</w:t>
      </w:r>
      <w:bookmarkEnd w:id="132"/>
      <w:r w:rsidRPr="00BA1654">
        <w:rPr>
          <w:rFonts w:ascii="宋体" w:hAnsi="宋体" w:cs="宋体" w:hint="eastAsia"/>
          <w:kern w:val="21"/>
          <w:szCs w:val="20"/>
        </w:rPr>
        <w:t>9克，桃仁10克。</w:t>
      </w:r>
    </w:p>
    <w:p w14:paraId="73A0D02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做法：将瓜蒌和桃仁加冷水浸泡30分钟左右，再用大火煮沸后改用小火，煎煮30分钟左右，滤取药液后再加水煎煮，二煎同法煎煮15-20分钟，合并滤液，煎汤代茶</w:t>
      </w:r>
      <w:r w:rsidRPr="00BA1654">
        <w:rPr>
          <w:rFonts w:ascii="宋体" w:hAnsi="宋体" w:cs="宋体" w:hint="eastAsia"/>
          <w:kern w:val="21"/>
          <w:szCs w:val="20"/>
        </w:rPr>
        <w:lastRenderedPageBreak/>
        <w:t>饮。</w:t>
      </w:r>
    </w:p>
    <w:p w14:paraId="7B5EA09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功效：清热涤痰，散结。</w:t>
      </w:r>
    </w:p>
    <w:p w14:paraId="7842B54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推荐意见：瓜蒌清热化痰、宽胸散结；桃仁味苦性平，有活血化瘀、润肠通便之效。适用于痰热壅肺、痰瘀互阻型肺病患者。</w:t>
      </w:r>
    </w:p>
    <w:p w14:paraId="3230BC6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注意事项：脾胃虚寒者慎用。孕妇忌服。</w:t>
      </w:r>
    </w:p>
    <w:p w14:paraId="12B8BF5F"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参考自《龙华中医谈肺病》，参考文献</w:t>
      </w:r>
      <w:r w:rsidRPr="00BA1654">
        <w:rPr>
          <w:rFonts w:hint="eastAsia"/>
          <w:sz w:val="18"/>
          <w:szCs w:val="18"/>
        </w:rPr>
        <w:t>[65]</w:t>
      </w:r>
      <w:r w:rsidRPr="00BA1654">
        <w:rPr>
          <w:rFonts w:hint="eastAsia"/>
          <w:sz w:val="18"/>
          <w:szCs w:val="18"/>
        </w:rPr>
        <w:t>。</w:t>
      </w:r>
    </w:p>
    <w:p w14:paraId="54924DF7"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w:t>
      </w:r>
      <w:r w:rsidRPr="00BA1654">
        <w:rPr>
          <w:rFonts w:ascii="黑体" w:eastAsia="黑体"/>
        </w:rPr>
        <w:t>6</w:t>
      </w:r>
      <w:r w:rsidRPr="00BA1654">
        <w:rPr>
          <w:rFonts w:ascii="黑体" w:eastAsia="黑体" w:hint="eastAsia"/>
        </w:rPr>
        <w:t>.</w:t>
      </w:r>
      <w:r w:rsidRPr="00BA1654">
        <w:rPr>
          <w:rFonts w:ascii="黑体" w:eastAsia="黑体"/>
        </w:rPr>
        <w:t xml:space="preserve">3 </w:t>
      </w:r>
      <w:r w:rsidRPr="00BA1654">
        <w:rPr>
          <w:rFonts w:ascii="黑体" w:eastAsia="黑体" w:hint="eastAsia"/>
        </w:rPr>
        <w:t>点餐建议</w:t>
      </w:r>
    </w:p>
    <w:p w14:paraId="0BC5EE40"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猪脚姜</w:t>
      </w:r>
    </w:p>
    <w:p w14:paraId="4351C7D8" w14:textId="77777777" w:rsidR="003D1C10" w:rsidRPr="00BA1654" w:rsidRDefault="00000000">
      <w:pPr>
        <w:spacing w:line="300" w:lineRule="auto"/>
        <w:ind w:leftChars="200" w:left="420" w:firstLineChars="200" w:firstLine="420"/>
      </w:pPr>
      <w:r w:rsidRPr="00BA1654">
        <w:rPr>
          <w:rFonts w:hint="eastAsia"/>
        </w:rPr>
        <w:t>推荐原因：猪脚和鸡蛋为血肉有情之品，可养血益阴；生姜味辛散寒，甜醋味酸，可散瘀止血、补血。辛甘化阳、酸甘化阴，阴阳并补、养血散寒化瘀，适用于寒凝气虚所致痰瘀互结证。</w:t>
      </w:r>
    </w:p>
    <w:p w14:paraId="336C84F5"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娘酒鸡</w:t>
      </w:r>
    </w:p>
    <w:p w14:paraId="65357C86" w14:textId="77777777" w:rsidR="003D1C10" w:rsidRPr="00BA1654" w:rsidRDefault="00000000">
      <w:pPr>
        <w:spacing w:line="300" w:lineRule="auto"/>
        <w:ind w:leftChars="200" w:left="420" w:firstLineChars="200" w:firstLine="420"/>
      </w:pPr>
      <w:r w:rsidRPr="00BA1654">
        <w:rPr>
          <w:rFonts w:hint="eastAsia"/>
        </w:rPr>
        <w:t>推荐意见：开胃活血，补中益气，气血虚损致痰瘀互结患者宜，纯实证、热证者忌用。</w:t>
      </w:r>
    </w:p>
    <w:p w14:paraId="4FF7127F"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万宁薤菜</w:t>
      </w:r>
    </w:p>
    <w:p w14:paraId="548D689A" w14:textId="77777777" w:rsidR="003D1C10" w:rsidRPr="00BA1654" w:rsidRDefault="00000000">
      <w:pPr>
        <w:pStyle w:val="affe"/>
        <w:numPr>
          <w:ilvl w:val="3"/>
          <w:numId w:val="0"/>
        </w:numPr>
        <w:spacing w:before="120" w:after="120"/>
        <w:ind w:leftChars="202" w:left="424" w:firstLineChars="200" w:firstLine="420"/>
        <w:outlineLvl w:val="9"/>
        <w:rPr>
          <w:rFonts w:ascii="宋体" w:eastAsia="宋体" w:hAnsi="宋体" w:hint="eastAsia"/>
          <w:kern w:val="21"/>
        </w:rPr>
      </w:pPr>
      <w:r w:rsidRPr="00BA1654">
        <w:rPr>
          <w:rFonts w:ascii="宋体" w:eastAsia="宋体" w:hAnsi="宋体" w:hint="eastAsia"/>
          <w:kern w:val="21"/>
        </w:rPr>
        <w:t>推荐原因：薤菜可通阳散结、行气导滞，有抗菌消炎、促进血液循环的作用。</w:t>
      </w:r>
    </w:p>
    <w:p w14:paraId="4FF2CD50" w14:textId="77777777" w:rsidR="003D1C10" w:rsidRPr="00BA1654" w:rsidRDefault="00000000">
      <w:pPr>
        <w:spacing w:beforeLines="50" w:before="120" w:line="300" w:lineRule="auto"/>
        <w:rPr>
          <w:rFonts w:ascii="黑体" w:eastAsia="黑体"/>
        </w:rPr>
      </w:pPr>
      <w:r w:rsidRPr="00BA1654">
        <w:rPr>
          <w:rFonts w:ascii="黑体" w:eastAsia="黑体" w:hint="eastAsia"/>
        </w:rPr>
        <w:t>B.7 表寒内饮证</w:t>
      </w:r>
    </w:p>
    <w:p w14:paraId="30BB4916" w14:textId="77777777" w:rsidR="003D1C10" w:rsidRPr="00BA1654" w:rsidRDefault="00000000">
      <w:pPr>
        <w:pStyle w:val="affffffffffd"/>
        <w:numPr>
          <w:ilvl w:val="1"/>
          <w:numId w:val="0"/>
        </w:numPr>
        <w:spacing w:before="120" w:after="120"/>
      </w:pPr>
      <w:r w:rsidRPr="00BA1654">
        <w:rPr>
          <w:rFonts w:ascii="黑体" w:eastAsia="黑体" w:hint="eastAsia"/>
        </w:rPr>
        <w:t>B.7.1</w:t>
      </w:r>
      <w:r w:rsidRPr="00BA1654">
        <w:rPr>
          <w:rFonts w:ascii="黑体" w:eastAsia="黑体"/>
        </w:rPr>
        <w:t xml:space="preserve"> 入膳中药推荐</w:t>
      </w:r>
    </w:p>
    <w:p w14:paraId="1BEF8E5C"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紫苏叶</w:t>
      </w:r>
    </w:p>
    <w:p w14:paraId="5035303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性味归经：味辛，性温，归肺、脾经。</w:t>
      </w:r>
    </w:p>
    <w:p w14:paraId="2386C0A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功效：解表散寒，行气和胃，解鱼蟹毒。</w:t>
      </w:r>
    </w:p>
    <w:p w14:paraId="0399ECB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注意事项：气虚、阴虚、热毒炽盛者慎用。烹煮时间不宜过长。</w:t>
      </w:r>
    </w:p>
    <w:p w14:paraId="431AC960" w14:textId="77777777" w:rsidR="003D1C10" w:rsidRPr="00BA1654" w:rsidRDefault="00000000">
      <w:pPr>
        <w:pStyle w:val="affe"/>
        <w:numPr>
          <w:ilvl w:val="3"/>
          <w:numId w:val="0"/>
        </w:numPr>
        <w:tabs>
          <w:tab w:val="left" w:pos="420"/>
          <w:tab w:val="left" w:pos="840"/>
          <w:tab w:val="left" w:pos="6045"/>
        </w:tabs>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葱白</w:t>
      </w:r>
    </w:p>
    <w:p w14:paraId="75AC37B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性味归经：味辛，性温，归肺、胃经。</w:t>
      </w:r>
    </w:p>
    <w:p w14:paraId="6AE38C5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功效：发散解表，通阳散寒，解毒散结。</w:t>
      </w:r>
    </w:p>
    <w:p w14:paraId="368C3D2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注意事项：表虚多汗者忌服。</w:t>
      </w:r>
    </w:p>
    <w:p w14:paraId="3D13B127"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广藿香</w:t>
      </w:r>
    </w:p>
    <w:p w14:paraId="377FFBC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性味归经：辛，微温，归肺、脾、胃经。</w:t>
      </w:r>
    </w:p>
    <w:p w14:paraId="43EB26F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功效：芳香化浊，和中止呕，发表解暑。</w:t>
      </w:r>
    </w:p>
    <w:p w14:paraId="2F42762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注意事项：阴虚火旺、湿热困重者慎用。</w:t>
      </w:r>
    </w:p>
    <w:p w14:paraId="23BB4DEC"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d）</w:t>
      </w:r>
      <w:r w:rsidRPr="00BA1654">
        <w:rPr>
          <w:rFonts w:ascii="宋体" w:eastAsia="宋体" w:hAnsi="宋体" w:hint="eastAsia"/>
          <w:kern w:val="21"/>
        </w:rPr>
        <w:tab/>
        <w:t>草果</w:t>
      </w:r>
    </w:p>
    <w:p w14:paraId="63A9207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性味归经：味辛，性温，归脾、胃经。</w:t>
      </w:r>
    </w:p>
    <w:p w14:paraId="6A4F44E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功效：燥湿温中，截疟除痰。</w:t>
      </w:r>
    </w:p>
    <w:p w14:paraId="7E1248C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注意事项：阴虚血少、虚羸较甚者慎用。</w:t>
      </w:r>
    </w:p>
    <w:p w14:paraId="1E7FAAE1"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e）</w:t>
      </w:r>
      <w:r w:rsidRPr="00BA1654">
        <w:rPr>
          <w:rFonts w:ascii="宋体" w:eastAsia="宋体" w:hAnsi="宋体" w:hint="eastAsia"/>
          <w:kern w:val="21"/>
        </w:rPr>
        <w:tab/>
        <w:t>丁香</w:t>
      </w:r>
    </w:p>
    <w:p w14:paraId="22CB3B7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lastRenderedPageBreak/>
        <w:t>性味归经：味辛，性温，归脾、胃、肺、肾经。</w:t>
      </w:r>
    </w:p>
    <w:p w14:paraId="69B4901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功效：温中降逆，补肾助阳。</w:t>
      </w:r>
    </w:p>
    <w:p w14:paraId="4F083F4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注意事项：热证及阴虚内热者忌服。畏郁金。</w:t>
      </w:r>
    </w:p>
    <w:p w14:paraId="0A709C34" w14:textId="77777777" w:rsidR="003D1C10" w:rsidRPr="00BA1654" w:rsidRDefault="00000000">
      <w:pPr>
        <w:spacing w:beforeLines="50" w:before="120" w:line="300" w:lineRule="auto"/>
        <w:rPr>
          <w:rFonts w:hAnsi="宋体" w:hint="eastAsia"/>
        </w:rPr>
      </w:pPr>
      <w:r w:rsidRPr="00BA1654">
        <w:rPr>
          <w:rFonts w:ascii="黑体" w:eastAsia="黑体" w:hint="eastAsia"/>
        </w:rPr>
        <w:t>B.7.2 药膳推荐</w:t>
      </w:r>
    </w:p>
    <w:p w14:paraId="1D2531B6"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杏苏汤</w:t>
      </w:r>
    </w:p>
    <w:p w14:paraId="36F0DD2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配方：苦杏仁（去皮）10克，紫苏叶10克，生姜10克，红糖10克。</w:t>
      </w:r>
    </w:p>
    <w:p w14:paraId="5160BFF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做法：将苦杏仁去皮、尖，捣碎，将碎苦杏仁与紫苏叶、生姜同煎取汁，调入红糖即可。</w:t>
      </w:r>
    </w:p>
    <w:p w14:paraId="07B1335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功效：祛风散寒。</w:t>
      </w:r>
    </w:p>
    <w:p w14:paraId="340A299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推荐意见：适用于风寒犯肺所致风寒咳嗽，咳白稀痰，鼻塞流清涕，头痛恶寒等。</w:t>
      </w:r>
    </w:p>
    <w:p w14:paraId="04EAD2D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注意事项：脾胃虚寒、气虚、阴虚者忌服。</w:t>
      </w:r>
    </w:p>
    <w:p w14:paraId="3FA81A90"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参考自《中医食养与药膳调理》，参考文献</w:t>
      </w:r>
      <w:r w:rsidRPr="00BA1654">
        <w:rPr>
          <w:rFonts w:hint="eastAsia"/>
          <w:sz w:val="18"/>
          <w:szCs w:val="18"/>
        </w:rPr>
        <w:t>[75]</w:t>
      </w:r>
      <w:r w:rsidRPr="00BA1654">
        <w:rPr>
          <w:rFonts w:hint="eastAsia"/>
          <w:sz w:val="18"/>
          <w:szCs w:val="18"/>
        </w:rPr>
        <w:t>。</w:t>
      </w:r>
    </w:p>
    <w:p w14:paraId="2F0FDB95"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葱白红枣鸡肉粥</w:t>
      </w:r>
    </w:p>
    <w:p w14:paraId="0E67B1B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配方：红枣10枚（去核），葱白5茎，鸡肉连骨100克，芫荽10克，生姜10克，粳米100克。</w:t>
      </w:r>
    </w:p>
    <w:p w14:paraId="3B1A1B2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做法：将粳米、鸡肉、生姜、红枣先煮粥，粥成再加入葱白、芫荽，调味服用，每日1次。</w:t>
      </w:r>
    </w:p>
    <w:p w14:paraId="7390F7F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功效：疏风散寒，通窍。</w:t>
      </w:r>
    </w:p>
    <w:p w14:paraId="1B86AE0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推荐意见：用于感受寒邪，流大量清鼻涕的患者。</w:t>
      </w:r>
    </w:p>
    <w:p w14:paraId="18CF2BF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注意事项：脾胃虚寒、气虚、阴虚者忌服。</w:t>
      </w:r>
    </w:p>
    <w:p w14:paraId="5ED6925F"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参考自《中医食养保平安：中医饮食养生》，参考文献</w:t>
      </w:r>
      <w:r w:rsidRPr="00BA1654">
        <w:rPr>
          <w:rFonts w:hint="eastAsia"/>
          <w:sz w:val="18"/>
          <w:szCs w:val="18"/>
        </w:rPr>
        <w:t>[68]</w:t>
      </w:r>
      <w:r w:rsidRPr="00BA1654">
        <w:rPr>
          <w:rFonts w:hint="eastAsia"/>
          <w:sz w:val="18"/>
          <w:szCs w:val="18"/>
        </w:rPr>
        <w:t>。</w:t>
      </w:r>
    </w:p>
    <w:p w14:paraId="68BA3913" w14:textId="489737D3"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 xml:space="preserve">c） </w:t>
      </w:r>
      <w:bookmarkStart w:id="133" w:name="_Hlk206443445"/>
      <w:r w:rsidRPr="00BA1654">
        <w:rPr>
          <w:rFonts w:ascii="宋体" w:eastAsia="宋体" w:hAnsi="宋体" w:hint="eastAsia"/>
          <w:kern w:val="21"/>
        </w:rPr>
        <w:t>海蛤杏仁鸭</w:t>
      </w:r>
      <w:bookmarkEnd w:id="133"/>
    </w:p>
    <w:p w14:paraId="4B2C83B0" w14:textId="50D46D2E"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配方：老母鸭1只（约1500克），海蛤粉100克，甜杏仁（去皮）30克，紫苏子15克，</w:t>
      </w:r>
      <w:r w:rsidR="009D2E70" w:rsidRPr="00BA1654">
        <w:rPr>
          <w:rFonts w:ascii="宋体" w:hAnsi="宋体" w:cs="宋体" w:hint="eastAsia"/>
          <w:kern w:val="21"/>
          <w:szCs w:val="20"/>
        </w:rPr>
        <w:t>紫苏叶</w:t>
      </w:r>
      <w:r w:rsidRPr="00BA1654">
        <w:rPr>
          <w:rFonts w:ascii="宋体" w:hAnsi="宋体" w:cs="宋体" w:hint="eastAsia"/>
          <w:kern w:val="21"/>
          <w:szCs w:val="20"/>
        </w:rPr>
        <w:t>15克，黄酒、精盐各适量。</w:t>
      </w:r>
    </w:p>
    <w:p w14:paraId="05C4E576" w14:textId="4C4BD3AA"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做法：将鸭子活杀，去毛，剖腹去内脏。甜杏仁、紫苏子</w:t>
      </w:r>
      <w:r w:rsidR="009D2E70" w:rsidRPr="00BA1654">
        <w:rPr>
          <w:rFonts w:ascii="宋体" w:hAnsi="宋体" w:cs="宋体" w:hint="eastAsia"/>
          <w:kern w:val="21"/>
          <w:szCs w:val="20"/>
        </w:rPr>
        <w:t>、紫苏叶</w:t>
      </w:r>
      <w:r w:rsidRPr="00BA1654">
        <w:rPr>
          <w:rFonts w:ascii="宋体" w:hAnsi="宋体" w:cs="宋体" w:hint="eastAsia"/>
          <w:kern w:val="21"/>
          <w:szCs w:val="20"/>
        </w:rPr>
        <w:t>快速洗净，与海蛤粉一起放入清洁的纱布袋内，用白线将布袋口缝牢。药袋在凉水中浸泡2分钟后，随即取出，再放入鸭肚内，淋上黄酒1匙，用粗白线或纱布条，将鸭肚扎紧。把全鸭放入大瓷盆中，鸭背向下，鸭腹朝上，盆中加冷水半小碗，匀撒精盐1匙，淋上黄酒2匙，隔水用旺火蒸3至4小时，离火。拆线，取弃药袋。</w:t>
      </w:r>
    </w:p>
    <w:p w14:paraId="6DA3904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功效：补虚降气平喘。</w:t>
      </w:r>
    </w:p>
    <w:p w14:paraId="36E28DF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推荐意见：适宜于素有痰饮，阴虚体弱，慢性咳喘，兼有肢体浮肿及肺气肿者。</w:t>
      </w:r>
    </w:p>
    <w:p w14:paraId="2C6C3F8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注意事项：消化道感染、湿热体质者忌服。</w:t>
      </w:r>
    </w:p>
    <w:p w14:paraId="4FCDE3E0"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参考自《中医食养与药膳调理》，参考文献</w:t>
      </w:r>
      <w:r w:rsidRPr="00BA1654">
        <w:rPr>
          <w:rFonts w:hint="eastAsia"/>
          <w:sz w:val="18"/>
          <w:szCs w:val="18"/>
        </w:rPr>
        <w:t>[75]</w:t>
      </w:r>
      <w:r w:rsidRPr="00BA1654">
        <w:rPr>
          <w:rFonts w:hint="eastAsia"/>
          <w:sz w:val="18"/>
          <w:szCs w:val="18"/>
        </w:rPr>
        <w:t>。</w:t>
      </w:r>
    </w:p>
    <w:p w14:paraId="28ABED4E"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d）</w:t>
      </w:r>
      <w:bookmarkStart w:id="134" w:name="_Hlk206443527"/>
      <w:r w:rsidRPr="00BA1654">
        <w:rPr>
          <w:rFonts w:ascii="宋体" w:eastAsia="宋体" w:hAnsi="宋体" w:hint="eastAsia"/>
          <w:kern w:val="21"/>
        </w:rPr>
        <w:t>丁香鸭</w:t>
      </w:r>
      <w:bookmarkEnd w:id="134"/>
    </w:p>
    <w:p w14:paraId="66BB968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配方：丁香5克、肉桂5克、</w:t>
      </w:r>
      <w:bookmarkStart w:id="135" w:name="_Hlk206443536"/>
      <w:r w:rsidRPr="00BA1654">
        <w:rPr>
          <w:rFonts w:ascii="宋体" w:hAnsi="宋体" w:cs="宋体" w:hint="eastAsia"/>
          <w:kern w:val="21"/>
          <w:szCs w:val="20"/>
        </w:rPr>
        <w:t>草</w:t>
      </w:r>
      <w:bookmarkStart w:id="136" w:name="OLE_LINK5"/>
      <w:r w:rsidRPr="00BA1654">
        <w:rPr>
          <w:rFonts w:ascii="宋体" w:hAnsi="宋体" w:cs="宋体" w:hint="eastAsia"/>
          <w:kern w:val="21"/>
          <w:szCs w:val="20"/>
        </w:rPr>
        <w:t>豆蔻</w:t>
      </w:r>
      <w:bookmarkEnd w:id="135"/>
      <w:bookmarkEnd w:id="136"/>
      <w:r w:rsidRPr="00BA1654">
        <w:rPr>
          <w:rFonts w:ascii="宋体" w:hAnsi="宋体" w:cs="宋体" w:hint="eastAsia"/>
          <w:kern w:val="21"/>
          <w:szCs w:val="20"/>
        </w:rPr>
        <w:t>5克、鸭子1只（约1000克），调料适量。</w:t>
      </w:r>
    </w:p>
    <w:p w14:paraId="4589FCE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做法：将鸭宰杀清洗干净，放入沸水中汆一下，丁香、肉桂、草豆蔻用水煎2次，每</w:t>
      </w:r>
      <w:r w:rsidRPr="00BA1654">
        <w:rPr>
          <w:rFonts w:ascii="宋体" w:hAnsi="宋体" w:cs="宋体" w:hint="eastAsia"/>
          <w:kern w:val="21"/>
          <w:szCs w:val="20"/>
        </w:rPr>
        <w:lastRenderedPageBreak/>
        <w:t>次煮20分钟，共取汁3升。将汤汁、净鸭与葱、姜同放锅中，大火烧沸后转用小火煮至六成熟时捞出晾凉。再将鸭子放入卤汁锅内，用小火煮肉熟后捞出。该锅内留卤汁加冰糖，文火烧至糖化，放入鸭子，将鸭子一面滚动，一面用勺浇卤汁至鸭色呈红亮时捞出，再均匀地涂上麻油即成。</w:t>
      </w:r>
    </w:p>
    <w:p w14:paraId="59B6FCA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功效：温中和胃，暖肾助阳。</w:t>
      </w:r>
    </w:p>
    <w:p w14:paraId="5C08A13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推荐意见：丁香性味辛温香烈，上可温中暖脾，下可暖身助阳；而肉桂辛甘大热，散寒的同时可去鸭的臊气，增香调味；草豆蔻可燥湿健脾、温胃和中；鸭肉功擅健脾补虚。上四味配伍可阴阳并调，使阴长阳生。</w:t>
      </w:r>
    </w:p>
    <w:p w14:paraId="521D741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注意事项：凡阴虚火旺、急性热病者不宜食用。</w:t>
      </w:r>
    </w:p>
    <w:p w14:paraId="4EFAE67A"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参考自《中医药膳学》，参考文献[38]。</w:t>
      </w:r>
    </w:p>
    <w:p w14:paraId="0A68AD8A"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e）</w:t>
      </w:r>
      <w:bookmarkStart w:id="137" w:name="_Hlk206443557"/>
      <w:r w:rsidRPr="00BA1654">
        <w:rPr>
          <w:rFonts w:ascii="宋体" w:eastAsia="宋体" w:hAnsi="宋体" w:hint="eastAsia"/>
          <w:kern w:val="21"/>
        </w:rPr>
        <w:t>五香姜醋鱼</w:t>
      </w:r>
      <w:bookmarkEnd w:id="137"/>
    </w:p>
    <w:p w14:paraId="6CD64B17" w14:textId="304E21BF"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配方：鲜鲤鱼1条，广藿香、砂仁、草果仁、</w:t>
      </w:r>
      <w:bookmarkStart w:id="138" w:name="_Hlk206443570"/>
      <w:r w:rsidRPr="00BA1654">
        <w:rPr>
          <w:rFonts w:ascii="宋体" w:hAnsi="宋体" w:cs="宋体" w:hint="eastAsia"/>
          <w:kern w:val="21"/>
          <w:szCs w:val="20"/>
        </w:rPr>
        <w:t>陈皮</w:t>
      </w:r>
      <w:bookmarkEnd w:id="138"/>
      <w:r w:rsidRPr="00BA1654">
        <w:rPr>
          <w:rFonts w:ascii="宋体" w:hAnsi="宋体" w:cs="宋体" w:hint="eastAsia"/>
          <w:kern w:val="21"/>
          <w:szCs w:val="20"/>
        </w:rPr>
        <w:t>各1</w:t>
      </w:r>
      <w:r w:rsidRPr="00BA1654">
        <w:rPr>
          <w:rFonts w:ascii="宋体" w:hAnsi="宋体" w:cs="宋体"/>
          <w:kern w:val="21"/>
          <w:szCs w:val="20"/>
        </w:rPr>
        <w:t>0</w:t>
      </w:r>
      <w:r w:rsidRPr="00BA1654">
        <w:rPr>
          <w:rFonts w:ascii="宋体" w:hAnsi="宋体" w:cs="宋体" w:hint="eastAsia"/>
          <w:kern w:val="21"/>
          <w:szCs w:val="20"/>
        </w:rPr>
        <w:t>克，</w:t>
      </w:r>
      <w:r w:rsidR="00376768" w:rsidRPr="00BA1654">
        <w:rPr>
          <w:rFonts w:ascii="宋体" w:hAnsi="宋体" w:cs="宋体" w:hint="eastAsia"/>
          <w:kern w:val="21"/>
          <w:szCs w:val="20"/>
        </w:rPr>
        <w:t>五味子6g，</w:t>
      </w:r>
      <w:r w:rsidRPr="00BA1654">
        <w:rPr>
          <w:rFonts w:ascii="宋体" w:hAnsi="宋体" w:cs="宋体" w:hint="eastAsia"/>
          <w:kern w:val="21"/>
          <w:szCs w:val="20"/>
        </w:rPr>
        <w:t>生姜5克，五香粉、米醋等调味料适量。</w:t>
      </w:r>
    </w:p>
    <w:p w14:paraId="740BA7E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做法：广藿香、砂仁、草果仁、陈皮、五味子共研细末，过筛后备用。取鲜鲤鱼放油锅内煎炸数分钟，加入碎姜及调味料，搅拌均匀，共煮</w:t>
      </w:r>
      <w:r w:rsidRPr="00BA1654">
        <w:rPr>
          <w:rFonts w:ascii="宋体" w:hAnsi="宋体" w:cs="宋体"/>
          <w:kern w:val="21"/>
          <w:szCs w:val="20"/>
        </w:rPr>
        <w:t>5</w:t>
      </w:r>
      <w:r w:rsidRPr="00BA1654">
        <w:rPr>
          <w:rFonts w:ascii="宋体" w:hAnsi="宋体" w:cs="宋体" w:hint="eastAsia"/>
          <w:kern w:val="21"/>
          <w:szCs w:val="20"/>
        </w:rPr>
        <w:t>分钟左右即可。</w:t>
      </w:r>
    </w:p>
    <w:p w14:paraId="7E34BD7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功效：温中和胃，化痰止咳。</w:t>
      </w:r>
    </w:p>
    <w:p w14:paraId="4854ED1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广藿香发散解表、燥湿和中，砂仁化湿醒脾，草果、陈皮行气化痰，五味子益气敛肺止咳，米醋敛肝脾，鲤鱼味甜鲜香、健脾利水、促进食欲。本膳可散表里之阴邪、使气机调畅，对恶寒、咳嗽、咯白稀痰、腹痛、肢冷、食少纳呆等表寒内饮诸证尤效。</w:t>
      </w:r>
    </w:p>
    <w:p w14:paraId="7D17B4F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注意事项：无寒湿者慎服，阴虚血少、津液不足者忌服。</w:t>
      </w:r>
    </w:p>
    <w:p w14:paraId="11863103"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参考自《药食同源疗百病·温性、热性药食》，参考文献[76]</w:t>
      </w:r>
      <w:r w:rsidRPr="00BA1654">
        <w:rPr>
          <w:rFonts w:hint="eastAsia"/>
          <w:sz w:val="18"/>
          <w:szCs w:val="18"/>
        </w:rPr>
        <w:t>。</w:t>
      </w:r>
    </w:p>
    <w:p w14:paraId="64130C71"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f）姜糖苏叶饮</w:t>
      </w:r>
    </w:p>
    <w:p w14:paraId="49D1286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配方：紫苏叶、生姜各3克，红糖1</w:t>
      </w:r>
      <w:r w:rsidRPr="00BA1654">
        <w:rPr>
          <w:rFonts w:ascii="宋体" w:hAnsi="宋体" w:cs="宋体"/>
          <w:kern w:val="21"/>
          <w:szCs w:val="20"/>
        </w:rPr>
        <w:t>5</w:t>
      </w:r>
      <w:r w:rsidRPr="00BA1654">
        <w:rPr>
          <w:rFonts w:ascii="宋体" w:hAnsi="宋体" w:cs="宋体" w:hint="eastAsia"/>
          <w:kern w:val="21"/>
          <w:szCs w:val="20"/>
        </w:rPr>
        <w:t>克。</w:t>
      </w:r>
    </w:p>
    <w:p w14:paraId="78082A6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做法：生姜、紫苏叶洗净，切成细丝，放入锅内，以沸水冲泡，加盖温浸1</w:t>
      </w:r>
      <w:r w:rsidRPr="00BA1654">
        <w:rPr>
          <w:rFonts w:ascii="宋体" w:hAnsi="宋体" w:cs="宋体"/>
          <w:kern w:val="21"/>
          <w:szCs w:val="20"/>
        </w:rPr>
        <w:t>0</w:t>
      </w:r>
      <w:r w:rsidRPr="00BA1654">
        <w:rPr>
          <w:rFonts w:ascii="宋体" w:hAnsi="宋体" w:cs="宋体" w:hint="eastAsia"/>
          <w:kern w:val="21"/>
          <w:szCs w:val="20"/>
        </w:rPr>
        <w:t>分钟即成，趁热顿服。</w:t>
      </w:r>
    </w:p>
    <w:p w14:paraId="6C5048C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功效：温中和胃，暖肾助阳。</w:t>
      </w:r>
    </w:p>
    <w:p w14:paraId="5F03CD9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紫苏叶发表散寒、宣通肌表、疏散郁闭之肺气，理气和营，与生姜配伍解表散寒之力更强。红糖甘温，可温中散寒。三者合用可改善恶寒发热、头痛鼻塞、咳嗽、痰稀白、胸闷不舒、恶心欲呕等表寒内饮症状。</w:t>
      </w:r>
    </w:p>
    <w:p w14:paraId="2FF2B34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注意事项：有身重疲乏、神志昏沉、胸脘满闷、大便黏腻不爽等湿热内蕴表现者不宜食用。</w:t>
      </w:r>
    </w:p>
    <w:p w14:paraId="0CD3B48F"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参考自《中医药膳学》，参考文献[38]</w:t>
      </w:r>
      <w:r w:rsidRPr="00BA1654">
        <w:rPr>
          <w:rFonts w:hint="eastAsia"/>
          <w:sz w:val="18"/>
          <w:szCs w:val="18"/>
        </w:rPr>
        <w:t>。</w:t>
      </w:r>
    </w:p>
    <w:p w14:paraId="30C293AA"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w:t>
      </w:r>
      <w:r w:rsidRPr="00BA1654">
        <w:rPr>
          <w:rFonts w:ascii="黑体" w:eastAsia="黑体"/>
        </w:rPr>
        <w:t>7</w:t>
      </w:r>
      <w:r w:rsidRPr="00BA1654">
        <w:rPr>
          <w:rFonts w:ascii="黑体" w:eastAsia="黑体" w:hint="eastAsia"/>
        </w:rPr>
        <w:t>.</w:t>
      </w:r>
      <w:r w:rsidRPr="00BA1654">
        <w:rPr>
          <w:rFonts w:ascii="黑体" w:eastAsia="黑体"/>
        </w:rPr>
        <w:t xml:space="preserve">3 </w:t>
      </w:r>
      <w:r w:rsidRPr="00BA1654">
        <w:rPr>
          <w:rFonts w:ascii="黑体" w:eastAsia="黑体" w:hint="eastAsia"/>
        </w:rPr>
        <w:t>点餐建议</w:t>
      </w:r>
    </w:p>
    <w:p w14:paraId="33A79FB3"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紫苏豆豉焗排骨</w:t>
      </w:r>
    </w:p>
    <w:p w14:paraId="40A65FAF" w14:textId="77777777" w:rsidR="003D1C10" w:rsidRPr="00BA1654" w:rsidRDefault="00000000">
      <w:pPr>
        <w:spacing w:line="300" w:lineRule="auto"/>
        <w:ind w:leftChars="200" w:left="420" w:firstLineChars="200" w:firstLine="420"/>
      </w:pPr>
      <w:r w:rsidRPr="00BA1654">
        <w:rPr>
          <w:rFonts w:hint="eastAsia"/>
        </w:rPr>
        <w:t>推荐原因：排骨营养价值高，紫苏叶、豆豉具有发表散寒、行气和胃的功效。</w:t>
      </w:r>
    </w:p>
    <w:p w14:paraId="49B18541" w14:textId="77777777" w:rsidR="003D1C10" w:rsidRPr="00BA1654" w:rsidRDefault="00000000">
      <w:pPr>
        <w:spacing w:line="300" w:lineRule="auto"/>
        <w:ind w:leftChars="200" w:left="840" w:hangingChars="200" w:hanging="420"/>
      </w:pPr>
      <w:r w:rsidRPr="00BA1654">
        <w:rPr>
          <w:rFonts w:ascii="宋体" w:hAnsi="宋体" w:hint="eastAsia"/>
        </w:rPr>
        <w:t>b）</w:t>
      </w:r>
      <w:r w:rsidRPr="00BA1654">
        <w:rPr>
          <w:rFonts w:hint="eastAsia"/>
        </w:rPr>
        <w:t>姜糟焖狗爪豆</w:t>
      </w:r>
    </w:p>
    <w:p w14:paraId="3A51EFCC" w14:textId="77777777" w:rsidR="003D1C10" w:rsidRPr="00BA1654" w:rsidRDefault="00000000">
      <w:pPr>
        <w:spacing w:line="300" w:lineRule="auto"/>
        <w:ind w:leftChars="202" w:left="424" w:firstLineChars="200" w:firstLine="420"/>
      </w:pPr>
      <w:r w:rsidRPr="00BA1654">
        <w:rPr>
          <w:rFonts w:hint="eastAsia"/>
        </w:rPr>
        <w:lastRenderedPageBreak/>
        <w:t>推荐原因：含狗爪豆、姜丝、糟汁、金不换等食材，可温中益气，发表散寒。</w:t>
      </w:r>
    </w:p>
    <w:p w14:paraId="74692F23" w14:textId="77777777" w:rsidR="003D1C10" w:rsidRPr="00BA1654" w:rsidRDefault="00000000">
      <w:pPr>
        <w:pStyle w:val="afffffa"/>
        <w:ind w:firstLine="420"/>
      </w:pPr>
      <w:r w:rsidRPr="00BA1654">
        <w:rPr>
          <w:rFonts w:hint="eastAsia"/>
        </w:rPr>
        <w:t>c） 醋泡姜</w:t>
      </w:r>
    </w:p>
    <w:p w14:paraId="02423D3E" w14:textId="77777777" w:rsidR="003D1C10" w:rsidRPr="00BA1654" w:rsidRDefault="00000000">
      <w:pPr>
        <w:pStyle w:val="affe"/>
        <w:numPr>
          <w:ilvl w:val="3"/>
          <w:numId w:val="0"/>
        </w:numPr>
        <w:spacing w:before="120" w:after="120"/>
        <w:ind w:leftChars="400" w:left="840"/>
        <w:outlineLvl w:val="9"/>
        <w:rPr>
          <w:rFonts w:ascii="宋体" w:eastAsia="宋体" w:hAnsi="宋体" w:hint="eastAsia"/>
          <w:kern w:val="21"/>
        </w:rPr>
      </w:pPr>
      <w:r w:rsidRPr="00BA1654">
        <w:rPr>
          <w:rFonts w:ascii="宋体" w:eastAsia="宋体" w:hAnsi="宋体" w:hint="eastAsia"/>
          <w:kern w:val="21"/>
        </w:rPr>
        <w:t>推荐原因：具有温中散寒、健脾开胃的功效。</w:t>
      </w:r>
    </w:p>
    <w:p w14:paraId="423419D0"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B.8 阳虚水泛证</w:t>
      </w:r>
      <w:r w:rsidRPr="00BA1654">
        <w:rPr>
          <w:rFonts w:hint="eastAsia"/>
        </w:rPr>
        <w:t>（此类患者常有水肿情况，烹煮时食盐量宜少，进食可采用少食多餐的方式，视尿量情况量出为入）</w:t>
      </w:r>
    </w:p>
    <w:p w14:paraId="63CF136F" w14:textId="77777777" w:rsidR="003D1C10" w:rsidRPr="00BA1654" w:rsidRDefault="00000000">
      <w:pPr>
        <w:pStyle w:val="affffffffffd"/>
        <w:numPr>
          <w:ilvl w:val="1"/>
          <w:numId w:val="0"/>
        </w:numPr>
        <w:spacing w:before="120" w:after="120"/>
      </w:pPr>
      <w:r w:rsidRPr="00BA1654">
        <w:rPr>
          <w:rFonts w:ascii="黑体" w:eastAsia="黑体" w:hint="eastAsia"/>
        </w:rPr>
        <w:t>B.8.1</w:t>
      </w:r>
      <w:r w:rsidRPr="00BA1654">
        <w:rPr>
          <w:rFonts w:ascii="黑体" w:eastAsia="黑体"/>
        </w:rPr>
        <w:t xml:space="preserve"> </w:t>
      </w:r>
      <w:r w:rsidRPr="00BA1654">
        <w:rPr>
          <w:rFonts w:ascii="黑体" w:eastAsia="黑体" w:hint="eastAsia"/>
        </w:rPr>
        <w:t>入膳中药推荐</w:t>
      </w:r>
    </w:p>
    <w:p w14:paraId="1A29761F"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杜仲叶</w:t>
      </w:r>
    </w:p>
    <w:p w14:paraId="43A5533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性味归经：微辛，温，归肝、肾经。</w:t>
      </w:r>
    </w:p>
    <w:p w14:paraId="3876113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功效：补肝肾，强筋骨。</w:t>
      </w:r>
    </w:p>
    <w:p w14:paraId="247E3EB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注意事项：阴虚火旺者慎用。</w:t>
      </w:r>
    </w:p>
    <w:p w14:paraId="1A390258"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巴戟天</w:t>
      </w:r>
    </w:p>
    <w:p w14:paraId="181BBA3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性味归经：甘、辛，微温，归肾、肝经。</w:t>
      </w:r>
    </w:p>
    <w:p w14:paraId="7AC3BE6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功效：补肾阳，强筋骨，祛风湿。</w:t>
      </w:r>
    </w:p>
    <w:p w14:paraId="426D2B6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注意事项：阴虚火旺者慎用。</w:t>
      </w:r>
    </w:p>
    <w:p w14:paraId="7126ACC3"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cs="宋体" w:hint="eastAsia"/>
          <w:kern w:val="21"/>
        </w:rPr>
      </w:pPr>
      <w:r w:rsidRPr="00BA1654">
        <w:rPr>
          <w:rFonts w:ascii="宋体" w:eastAsia="宋体" w:hAnsi="宋体" w:cs="宋体" w:hint="eastAsia"/>
          <w:kern w:val="21"/>
        </w:rPr>
        <w:t>c）</w:t>
      </w:r>
      <w:r w:rsidRPr="00BA1654">
        <w:rPr>
          <w:rFonts w:ascii="宋体" w:eastAsia="宋体" w:hAnsi="宋体" w:cs="宋体" w:hint="eastAsia"/>
          <w:kern w:val="21"/>
        </w:rPr>
        <w:tab/>
        <w:t>干姜</w:t>
      </w:r>
    </w:p>
    <w:p w14:paraId="73BEA45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性味归经：味辛，性热，归脾、胃、肾、心、肺经。</w:t>
      </w:r>
    </w:p>
    <w:p w14:paraId="73B3358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功效：温中散寒，回阳通脉，温肺化饮。</w:t>
      </w:r>
    </w:p>
    <w:p w14:paraId="3D1893F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注意事项：本品辛热燥烈，阴虚内热、血热妄行者忌用。孕妇慎用。</w:t>
      </w:r>
    </w:p>
    <w:p w14:paraId="72F15F8A"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d）</w:t>
      </w:r>
      <w:r w:rsidRPr="00BA1654">
        <w:rPr>
          <w:rFonts w:ascii="宋体" w:eastAsia="宋体" w:hAnsi="宋体" w:hint="eastAsia"/>
          <w:kern w:val="21"/>
        </w:rPr>
        <w:tab/>
        <w:t>肉桂</w:t>
      </w:r>
    </w:p>
    <w:p w14:paraId="30EB382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性味归经：味辛、甘，性大热，归肾、脾、心、肝经。</w:t>
      </w:r>
    </w:p>
    <w:p w14:paraId="4AD6164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功效：补火助阳，引火归元，散寒止痛，温通经脉。</w:t>
      </w:r>
    </w:p>
    <w:p w14:paraId="12222B3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注意事项：阴虚火旺，里有实热，有出血倾向者及孕妇慎用。不宜与赤石脂同用。</w:t>
      </w:r>
    </w:p>
    <w:p w14:paraId="43DFB883"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e） 茯苓</w:t>
      </w:r>
    </w:p>
    <w:p w14:paraId="78B65EE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性味归经：味甘、淡，性平。归心、肺、脾、肾经。</w:t>
      </w:r>
    </w:p>
    <w:p w14:paraId="076340D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功效：渗湿利水，健脾，宁心。</w:t>
      </w:r>
    </w:p>
    <w:p w14:paraId="05BB8D9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kern w:val="21"/>
          <w:szCs w:val="20"/>
        </w:rPr>
        <w:t>注意事项</w:t>
      </w:r>
      <w:r w:rsidRPr="00BA1654">
        <w:rPr>
          <w:rFonts w:ascii="宋体" w:hAnsi="宋体" w:cs="宋体" w:hint="eastAsia"/>
          <w:kern w:val="21"/>
          <w:szCs w:val="20"/>
        </w:rPr>
        <w:t>：凡有阴虚火旺、阴虚而无湿热、虚寒精滑、气虚下陷者不宜用茯苓。</w:t>
      </w:r>
    </w:p>
    <w:p w14:paraId="07339BA5" w14:textId="77777777" w:rsidR="003D1C10" w:rsidRPr="00BA1654" w:rsidRDefault="00000000">
      <w:pPr>
        <w:pStyle w:val="affffffffffd"/>
        <w:numPr>
          <w:ilvl w:val="1"/>
          <w:numId w:val="0"/>
        </w:numPr>
        <w:spacing w:before="120" w:after="120"/>
        <w:rPr>
          <w:rFonts w:hAnsi="宋体" w:hint="eastAsia"/>
        </w:rPr>
      </w:pPr>
      <w:r w:rsidRPr="00BA1654">
        <w:rPr>
          <w:rFonts w:ascii="黑体" w:eastAsia="黑体" w:hint="eastAsia"/>
        </w:rPr>
        <w:t>B.8.2 药膳推荐</w:t>
      </w:r>
    </w:p>
    <w:p w14:paraId="61E6CED9"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r>
      <w:bookmarkStart w:id="139" w:name="_Hlk206443622"/>
      <w:r w:rsidRPr="00BA1654">
        <w:rPr>
          <w:rFonts w:ascii="宋体" w:eastAsia="宋体" w:hAnsi="宋体" w:hint="eastAsia"/>
          <w:kern w:val="21"/>
        </w:rPr>
        <w:t>淫羊藿羊肉汤</w:t>
      </w:r>
      <w:bookmarkEnd w:id="139"/>
    </w:p>
    <w:p w14:paraId="6E9A46BA" w14:textId="642D6CC4"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w:t>
      </w:r>
      <w:bookmarkStart w:id="140" w:name="_Hlk206443632"/>
      <w:r w:rsidRPr="00BA1654">
        <w:rPr>
          <w:rFonts w:ascii="宋体" w:hAnsi="宋体" w:cs="宋体" w:hint="eastAsia"/>
          <w:kern w:val="21"/>
          <w:szCs w:val="20"/>
        </w:rPr>
        <w:t>淫羊藿1</w:t>
      </w:r>
      <w:r w:rsidR="00B74ADD" w:rsidRPr="00BA1654">
        <w:rPr>
          <w:rFonts w:ascii="宋体" w:hAnsi="宋体" w:cs="宋体" w:hint="eastAsia"/>
          <w:kern w:val="21"/>
          <w:szCs w:val="20"/>
        </w:rPr>
        <w:t>0</w:t>
      </w:r>
      <w:r w:rsidRPr="00BA1654">
        <w:rPr>
          <w:rFonts w:ascii="宋体" w:hAnsi="宋体" w:cs="宋体" w:hint="eastAsia"/>
          <w:kern w:val="21"/>
          <w:szCs w:val="20"/>
        </w:rPr>
        <w:t>克</w:t>
      </w:r>
      <w:bookmarkEnd w:id="140"/>
      <w:r w:rsidRPr="00BA1654">
        <w:rPr>
          <w:rFonts w:ascii="宋体" w:hAnsi="宋体" w:cs="宋体" w:hint="eastAsia"/>
          <w:kern w:val="21"/>
          <w:szCs w:val="20"/>
        </w:rPr>
        <w:t>，羊肉250克，生姜15克，精盐、料酒、白糖各适量。</w:t>
      </w:r>
    </w:p>
    <w:p w14:paraId="2F983CF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淫羊藿、生姜洗净，切碎，装入纱布袋中，扎紧袋口。羊肉切薄片，用温水冲洗干净，置砂锅中，加入适量清水，放入药袋。砂锅置大火上煮沸，撇去浮沫，酌加白糖、料酒、精盐，改用小火煨炖1小时左右，以羊肉烂熟为度，捞出药袋，放入调味料即可食用。</w:t>
      </w:r>
    </w:p>
    <w:p w14:paraId="7E6893A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功效：温肾助阳，祛痰平喘。</w:t>
      </w:r>
    </w:p>
    <w:p w14:paraId="0CF503B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lastRenderedPageBreak/>
        <w:t>推荐意见：淫羊藿、羊肉、生姜皆为温阳之品，适用于肾虚患者以及脾胃虚寒的患者。</w:t>
      </w:r>
    </w:p>
    <w:p w14:paraId="2E9BAD1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注意事项：阳热体质、阴虚内热者慎用。</w:t>
      </w:r>
    </w:p>
    <w:p w14:paraId="254C14A3" w14:textId="77777777" w:rsidR="003D1C10" w:rsidRPr="00BA1654" w:rsidRDefault="00000000">
      <w:pPr>
        <w:spacing w:line="300" w:lineRule="auto"/>
        <w:ind w:firstLineChars="233" w:firstLine="419"/>
        <w:rPr>
          <w:rFonts w:ascii="宋体" w:hAnsi="宋体" w:cs="宋体" w:hint="eastAsia"/>
          <w:kern w:val="21"/>
          <w:sz w:val="18"/>
          <w:szCs w:val="18"/>
        </w:rPr>
      </w:pPr>
      <w:r w:rsidRPr="00BA1654">
        <w:rPr>
          <w:rFonts w:ascii="宋体" w:hAnsi="宋体" w:cs="宋体" w:hint="eastAsia"/>
          <w:kern w:val="21"/>
          <w:sz w:val="18"/>
          <w:szCs w:val="18"/>
        </w:rPr>
        <w:t>注：参考自《中医食疗学》，参考文献[39]。</w:t>
      </w:r>
    </w:p>
    <w:p w14:paraId="72C07D6A"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kern w:val="21"/>
        </w:rPr>
        <w:t>）</w:t>
      </w:r>
      <w:r w:rsidRPr="00BA1654">
        <w:rPr>
          <w:rFonts w:ascii="宋体" w:eastAsia="宋体" w:hAnsi="宋体"/>
          <w:kern w:val="21"/>
        </w:rPr>
        <w:tab/>
      </w:r>
      <w:r w:rsidRPr="00BA1654">
        <w:rPr>
          <w:rFonts w:ascii="宋体" w:eastAsia="宋体" w:hAnsi="宋体" w:hint="eastAsia"/>
          <w:kern w:val="21"/>
        </w:rPr>
        <w:t>苁蓉海参煨鸽蛋</w:t>
      </w:r>
    </w:p>
    <w:p w14:paraId="5D98414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配方：肉苁蓉15克，水发海参</w:t>
      </w:r>
      <w:r w:rsidRPr="00BA1654">
        <w:rPr>
          <w:rFonts w:ascii="宋体" w:hAnsi="宋体" w:cs="宋体"/>
          <w:kern w:val="21"/>
          <w:szCs w:val="20"/>
        </w:rPr>
        <w:t>2个</w:t>
      </w:r>
      <w:r w:rsidRPr="00BA1654">
        <w:rPr>
          <w:rFonts w:ascii="宋体" w:hAnsi="宋体" w:cs="宋体" w:hint="eastAsia"/>
          <w:kern w:val="21"/>
          <w:szCs w:val="20"/>
        </w:rPr>
        <w:t>，鸽蛋12颗，猪油50毫升，花生油、葱、蒜、胡椒粉、太白粉、鸡汁适量。</w:t>
      </w:r>
    </w:p>
    <w:p w14:paraId="350DC8C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海参处理，汆熟；鸽蛋煮熟，去壳；肉苁蓉煎汁备用。鸽蛋沾太白粉，炸至金黄色，备用。锅中放猪油，投下葱、蒜爆香，加鸡汁稍煮，再加调味料和海参，煮沸后用小火煮40分钟，再加鸽蛋、苁蓉汁，煨煮。将余下的汤汁做成芡汁，淋上即成。</w:t>
      </w:r>
    </w:p>
    <w:p w14:paraId="6CDBDDF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功效：温肾阳，滋肾阴。</w:t>
      </w:r>
    </w:p>
    <w:p w14:paraId="49DF59F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推荐意见：肉苁蓉、海参、鸽蛋均为温补肾阳之品，适用于肾阳虚所引起的咳喘。</w:t>
      </w:r>
    </w:p>
    <w:p w14:paraId="188B681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注意事项：阴虚火旺及大便泄泻者不宜食用。</w:t>
      </w:r>
    </w:p>
    <w:p w14:paraId="37244060"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参考自《本草纲目饮食宜忌速查全书》，参考文献</w:t>
      </w:r>
      <w:r w:rsidRPr="00BA1654">
        <w:rPr>
          <w:rFonts w:hint="eastAsia"/>
          <w:sz w:val="18"/>
          <w:szCs w:val="18"/>
        </w:rPr>
        <w:t>[77]</w:t>
      </w:r>
      <w:r w:rsidRPr="00BA1654">
        <w:rPr>
          <w:rFonts w:hint="eastAsia"/>
          <w:sz w:val="18"/>
          <w:szCs w:val="18"/>
        </w:rPr>
        <w:t>。</w:t>
      </w:r>
    </w:p>
    <w:p w14:paraId="04C66172"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r>
      <w:bookmarkStart w:id="141" w:name="_Hlk206443780"/>
      <w:r w:rsidRPr="00BA1654">
        <w:rPr>
          <w:rFonts w:ascii="宋体" w:eastAsia="宋体" w:hAnsi="宋体" w:hint="eastAsia"/>
          <w:kern w:val="21"/>
        </w:rPr>
        <w:t>参杞羊头</w:t>
      </w:r>
      <w:bookmarkEnd w:id="141"/>
    </w:p>
    <w:p w14:paraId="4994F93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配方：羊头4000克，荸荠60克，山药24克，枸杞子10克，党参18克，陈皮10克，火腿肉30克，鸡蛋壳3只，麦草60克，艾叶30克，鲜汤500毫升。</w:t>
      </w:r>
    </w:p>
    <w:p w14:paraId="732A035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党参、山药分别洗净后，用温开水焖软再切成片，枸杞子拣净杂质。羊头皮面用火燎去绒毛后，放入温水内刮净毛及杂质，劈成两半，取出羊脑，洗净血水，放入锅内加麦草、鸡蛋壳、艾叶，水煮沸至熟时，取出洗净。将洗净后的羊头放入锅内，加清水、陈皮、火腿肉、荸荠，用大火烧沸，撇去浮沫，转用小火炖至酥烂，将羊头取出拆去骨后，切成条状。将荸荠、火腿肉切成片，放入搪瓷盆内，羊头肉块放在荸荠上，党参、山药、枸杞子洗净后放在上面，加原汤或上汤，加盖上笼蒸约1小时后取出，加入盐调匀即成。</w:t>
      </w:r>
    </w:p>
    <w:p w14:paraId="2DCF995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功效：补脾健肾，益气暖中。</w:t>
      </w:r>
    </w:p>
    <w:p w14:paraId="103B86C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推荐意见：羊肉为温阳之品，党参、山药偏补脾肺气，山药兼有补肾之效，配伍陈皮理气燥湿化痰、荸荠清热化痰、利尿排毒，适用于脾肾阳虚证、水湿痰饮阻滞的、阻塞性肺气肿患者。</w:t>
      </w:r>
    </w:p>
    <w:p w14:paraId="56AEAC7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注意事项：阳热体质、阴虚内热者慎用。</w:t>
      </w:r>
    </w:p>
    <w:p w14:paraId="061BADE6" w14:textId="77777777" w:rsidR="003D1C10" w:rsidRPr="00BA1654" w:rsidRDefault="00000000">
      <w:pPr>
        <w:pStyle w:val="affffffffffff"/>
        <w:spacing w:line="300" w:lineRule="auto"/>
        <w:ind w:firstLine="360"/>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参考自《中国居民膳食指南大全》，参考文献[70]。</w:t>
      </w:r>
    </w:p>
    <w:p w14:paraId="6EEB0168"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d）</w:t>
      </w:r>
      <w:r w:rsidRPr="00BA1654">
        <w:rPr>
          <w:rFonts w:ascii="宋体" w:eastAsia="宋体" w:hAnsi="宋体" w:hint="eastAsia"/>
          <w:kern w:val="21"/>
        </w:rPr>
        <w:tab/>
        <w:t>鲤鱼醪糟</w:t>
      </w:r>
    </w:p>
    <w:p w14:paraId="48A1DD1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 xml:space="preserve">配方：鲤鱼1条（500克左右），醪糟汁200毫升。 </w:t>
      </w:r>
    </w:p>
    <w:p w14:paraId="04AC251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 xml:space="preserve">做法：醪糟汁加水适量，将去鳃、鳞及内脏的鲤鱼放入，煮至水干。空腹分次温食。 </w:t>
      </w:r>
    </w:p>
    <w:p w14:paraId="5B16788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功效：健脾温阳、化气行水。</w:t>
      </w:r>
    </w:p>
    <w:p w14:paraId="081AC93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推荐意见：鲤鱼具健脾利水消肿之功，醪糟温阳助运、行散消凝。二者合用，有健脾温阳、化气行水的作用，适用于呼吸衰竭兼见营养不良性水肿、肝硬化腹水等脾阳虚衰型水肿或臌胀的患者。</w:t>
      </w:r>
    </w:p>
    <w:p w14:paraId="06A5BAE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lastRenderedPageBreak/>
        <w:t>注意事项：脾虚者及孕妇慎服。</w:t>
      </w:r>
    </w:p>
    <w:p w14:paraId="1EFF7EFE" w14:textId="77777777" w:rsidR="003D1C10" w:rsidRPr="00BA1654" w:rsidRDefault="00000000">
      <w:pPr>
        <w:spacing w:line="300" w:lineRule="auto"/>
        <w:ind w:firstLineChars="200"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参考自《补辑肘后方》，参考文献</w:t>
      </w:r>
      <w:r w:rsidRPr="00BA1654">
        <w:rPr>
          <w:rFonts w:hint="eastAsia"/>
          <w:sz w:val="18"/>
          <w:szCs w:val="18"/>
        </w:rPr>
        <w:t>[78]</w:t>
      </w:r>
      <w:r w:rsidRPr="00BA1654">
        <w:rPr>
          <w:rFonts w:hint="eastAsia"/>
          <w:sz w:val="18"/>
          <w:szCs w:val="18"/>
        </w:rPr>
        <w:t>。</w:t>
      </w:r>
    </w:p>
    <w:p w14:paraId="4AB798A9"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kern w:val="21"/>
        </w:rPr>
        <w:t>e</w:t>
      </w:r>
      <w:r w:rsidRPr="00BA1654">
        <w:rPr>
          <w:rFonts w:ascii="宋体" w:eastAsia="宋体" w:hAnsi="宋体" w:hint="eastAsia"/>
          <w:kern w:val="21"/>
        </w:rPr>
        <w:t>）</w:t>
      </w:r>
      <w:r w:rsidRPr="00BA1654">
        <w:rPr>
          <w:rFonts w:ascii="宋体" w:eastAsia="宋体" w:hAnsi="宋体" w:hint="eastAsia"/>
          <w:kern w:val="21"/>
        </w:rPr>
        <w:tab/>
      </w:r>
      <w:bookmarkStart w:id="142" w:name="_Hlk206443875"/>
      <w:r w:rsidRPr="00BA1654">
        <w:rPr>
          <w:rFonts w:ascii="宋体" w:eastAsia="宋体" w:hAnsi="宋体" w:hint="eastAsia"/>
          <w:kern w:val="21"/>
        </w:rPr>
        <w:t>苓术八珍糕</w:t>
      </w:r>
      <w:bookmarkEnd w:id="142"/>
    </w:p>
    <w:p w14:paraId="006862B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配方：茯苓、白术、芡实、山药、薏苡仁、白扁豆、甜杏仁、胡桃仁各3</w:t>
      </w:r>
      <w:r w:rsidRPr="00BA1654">
        <w:rPr>
          <w:rFonts w:ascii="宋体" w:hAnsi="宋体" w:cs="宋体"/>
          <w:kern w:val="21"/>
          <w:szCs w:val="20"/>
        </w:rPr>
        <w:t>0</w:t>
      </w:r>
      <w:r w:rsidRPr="00BA1654">
        <w:rPr>
          <w:rFonts w:ascii="宋体" w:hAnsi="宋体" w:cs="宋体" w:hint="eastAsia"/>
          <w:kern w:val="21"/>
          <w:szCs w:val="20"/>
        </w:rPr>
        <w:t>克，花生油、红糖各适量。</w:t>
      </w:r>
    </w:p>
    <w:p w14:paraId="3F9EC4D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上述前八种药物除杂质洗净，研成粉末，炒香。加入米粉、红糖，混匀。加温水适量，拌匀，揉成团，搓成均匀长条，分为多个面团。锅烧热加入花生油，油至七分熟时，将面团按扁后逐个放入油中炸成金黄色，捞出后温食。</w:t>
      </w:r>
    </w:p>
    <w:p w14:paraId="48F344B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功效：温养肺肾，化痰消食。</w:t>
      </w:r>
    </w:p>
    <w:p w14:paraId="379F7D4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推荐意见：茯苓及白术益气健脾、渗湿利水，薏苡仁、白扁豆化痰湿，甜杏仁润肺化痰，芡实、胡桃、山药补益脾肾。本膳适用于咳唾清水痰涎、气短、胁痛背寒、食少消瘦等脾肾阳虚兼有痰饮的患者。</w:t>
      </w:r>
    </w:p>
    <w:p w14:paraId="7C95654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注意事项：阴虚燥热者慎用。</w:t>
      </w:r>
    </w:p>
    <w:p w14:paraId="0A5C45BE" w14:textId="77777777" w:rsidR="003D1C10" w:rsidRPr="00BA1654" w:rsidRDefault="00000000">
      <w:pPr>
        <w:pStyle w:val="affffffffffff"/>
        <w:spacing w:line="300" w:lineRule="auto"/>
        <w:ind w:firstLine="360"/>
      </w:pPr>
      <w:r w:rsidRPr="00BA1654">
        <w:rPr>
          <w:rFonts w:ascii="黑体" w:eastAsia="黑体" w:hAnsi="黑体" w:cs="宋体" w:hint="eastAsia"/>
          <w:kern w:val="21"/>
          <w:sz w:val="18"/>
          <w:szCs w:val="18"/>
        </w:rPr>
        <w:t>注：</w:t>
      </w:r>
      <w:r w:rsidRPr="00BA1654">
        <w:rPr>
          <w:rFonts w:ascii="宋体" w:hAnsi="宋体" w:cs="宋体" w:hint="eastAsia"/>
          <w:kern w:val="21"/>
          <w:sz w:val="18"/>
          <w:szCs w:val="18"/>
        </w:rPr>
        <w:t>参考自《中国居民膳食指南大全》，参考文献[70]。</w:t>
      </w:r>
    </w:p>
    <w:p w14:paraId="10EC4CCA"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f）</w:t>
      </w:r>
      <w:r w:rsidRPr="00BA1654">
        <w:rPr>
          <w:rFonts w:ascii="宋体" w:eastAsia="宋体" w:hAnsi="宋体" w:hint="eastAsia"/>
          <w:kern w:val="21"/>
        </w:rPr>
        <w:tab/>
        <w:t>黄芪三皮饮</w:t>
      </w:r>
    </w:p>
    <w:p w14:paraId="544A8EC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配方：黄芪30克，大枣5枚，茯苓皮、冬瓜皮各30克，生姜皮10克。</w:t>
      </w:r>
    </w:p>
    <w:p w14:paraId="4B54B81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w:t>
      </w:r>
      <w:r w:rsidRPr="00BA1654">
        <w:rPr>
          <w:rFonts w:ascii="宋体" w:hAnsi="宋体" w:cs="宋体"/>
          <w:kern w:val="21"/>
          <w:szCs w:val="20"/>
        </w:rPr>
        <w:t>上物加水500毫升，煎取300毫升，调入白糖，分2次饮服。</w:t>
      </w:r>
    </w:p>
    <w:p w14:paraId="0C26587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w:t>
      </w:r>
      <w:r w:rsidRPr="00BA1654">
        <w:rPr>
          <w:rFonts w:ascii="宋体" w:hAnsi="宋体" w:cs="宋体"/>
          <w:kern w:val="21"/>
          <w:szCs w:val="20"/>
        </w:rPr>
        <w:t>健脾益气、利水渗湿</w:t>
      </w:r>
      <w:r w:rsidRPr="00BA1654">
        <w:rPr>
          <w:rFonts w:ascii="宋体" w:hAnsi="宋体" w:cs="宋体" w:hint="eastAsia"/>
          <w:kern w:val="21"/>
          <w:szCs w:val="20"/>
        </w:rPr>
        <w:t>。</w:t>
      </w:r>
    </w:p>
    <w:p w14:paraId="361CA37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推荐意见：黄芪甘温补气，茯苓皮、冬瓜皮、生姜皮开皮腠、利水湿，大枣补脾益胃、益气养血，可用于阳气虚损所致的形体水肿、小便不利等症。</w:t>
      </w:r>
    </w:p>
    <w:p w14:paraId="03B8356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注意事项：表实邪盛、阴虚阳亢、疮疡初起、溃后热毒尚盛者不宜用。</w:t>
      </w:r>
    </w:p>
    <w:p w14:paraId="4CE62941" w14:textId="77777777" w:rsidR="003D1C10" w:rsidRPr="00BA1654" w:rsidRDefault="00000000">
      <w:pPr>
        <w:pStyle w:val="affffffffffff"/>
        <w:spacing w:line="300" w:lineRule="auto"/>
        <w:ind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w:t>
      </w:r>
      <w:r w:rsidRPr="00BA1654">
        <w:rPr>
          <w:sz w:val="18"/>
          <w:szCs w:val="18"/>
        </w:rPr>
        <w:t>《常见病的饮食疗法》，</w:t>
      </w:r>
      <w:r w:rsidRPr="00BA1654">
        <w:rPr>
          <w:rFonts w:hint="eastAsia"/>
          <w:sz w:val="18"/>
          <w:szCs w:val="18"/>
        </w:rPr>
        <w:t>参考文献</w:t>
      </w:r>
      <w:r w:rsidRPr="00BA1654">
        <w:rPr>
          <w:rFonts w:hint="eastAsia"/>
          <w:sz w:val="18"/>
          <w:szCs w:val="18"/>
        </w:rPr>
        <w:t>[79]</w:t>
      </w:r>
      <w:r w:rsidRPr="00BA1654">
        <w:rPr>
          <w:rFonts w:hint="eastAsia"/>
          <w:sz w:val="18"/>
          <w:szCs w:val="18"/>
        </w:rPr>
        <w:t>。</w:t>
      </w:r>
    </w:p>
    <w:p w14:paraId="34C98538"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w:t>
      </w:r>
      <w:r w:rsidRPr="00BA1654">
        <w:rPr>
          <w:rFonts w:ascii="黑体" w:eastAsia="黑体"/>
        </w:rPr>
        <w:t>8</w:t>
      </w:r>
      <w:r w:rsidRPr="00BA1654">
        <w:rPr>
          <w:rFonts w:ascii="黑体" w:eastAsia="黑体" w:hint="eastAsia"/>
        </w:rPr>
        <w:t>.</w:t>
      </w:r>
      <w:r w:rsidRPr="00BA1654">
        <w:rPr>
          <w:rFonts w:ascii="黑体" w:eastAsia="黑体"/>
        </w:rPr>
        <w:t xml:space="preserve">3 </w:t>
      </w:r>
      <w:r w:rsidRPr="00BA1654">
        <w:rPr>
          <w:rFonts w:ascii="黑体" w:eastAsia="黑体" w:hint="eastAsia"/>
        </w:rPr>
        <w:t>点餐建议</w:t>
      </w:r>
    </w:p>
    <w:p w14:paraId="320890AF"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红扣黑山羊</w:t>
      </w:r>
    </w:p>
    <w:p w14:paraId="0DA34D2A" w14:textId="77777777" w:rsidR="003D1C10" w:rsidRPr="00BA1654" w:rsidRDefault="00000000">
      <w:pPr>
        <w:pStyle w:val="affe"/>
        <w:numPr>
          <w:ilvl w:val="3"/>
          <w:numId w:val="0"/>
        </w:numPr>
        <w:spacing w:before="120" w:after="120"/>
        <w:ind w:leftChars="400" w:left="840"/>
        <w:outlineLvl w:val="9"/>
        <w:rPr>
          <w:rFonts w:ascii="宋体" w:eastAsia="宋体" w:hAnsi="宋体" w:hint="eastAsia"/>
          <w:kern w:val="21"/>
        </w:rPr>
      </w:pPr>
      <w:r w:rsidRPr="00BA1654">
        <w:rPr>
          <w:rFonts w:ascii="宋体" w:eastAsia="宋体" w:hAnsi="宋体" w:hint="eastAsia"/>
          <w:kern w:val="21"/>
        </w:rPr>
        <w:t>推荐原因：可益气补虚，温中暖下。</w:t>
      </w:r>
    </w:p>
    <w:p w14:paraId="4CD3F197"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羊腩煲</w:t>
      </w:r>
    </w:p>
    <w:p w14:paraId="79E80392" w14:textId="77777777" w:rsidR="003D1C10" w:rsidRPr="00BA1654" w:rsidRDefault="00000000">
      <w:pPr>
        <w:pStyle w:val="affe"/>
        <w:numPr>
          <w:ilvl w:val="3"/>
          <w:numId w:val="0"/>
        </w:numPr>
        <w:spacing w:before="120" w:after="120"/>
        <w:ind w:leftChars="400" w:left="840"/>
        <w:outlineLvl w:val="9"/>
        <w:rPr>
          <w:rFonts w:ascii="宋体" w:eastAsia="宋体" w:hAnsi="宋体" w:hint="eastAsia"/>
          <w:kern w:val="21"/>
        </w:rPr>
      </w:pPr>
      <w:r w:rsidRPr="00BA1654">
        <w:rPr>
          <w:rFonts w:ascii="宋体" w:eastAsia="宋体" w:hAnsi="宋体" w:hint="eastAsia"/>
          <w:kern w:val="21"/>
        </w:rPr>
        <w:t>推荐原因：羊腩营养丰富，有温阳健脾，益气补血的功效。</w:t>
      </w:r>
    </w:p>
    <w:p w14:paraId="54DDF073"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韭黄木耳炒鸡丝</w:t>
      </w:r>
    </w:p>
    <w:p w14:paraId="615E41B8" w14:textId="77777777" w:rsidR="003D1C10" w:rsidRPr="00BA1654" w:rsidRDefault="00000000">
      <w:pPr>
        <w:pStyle w:val="affe"/>
        <w:numPr>
          <w:ilvl w:val="3"/>
          <w:numId w:val="0"/>
        </w:numPr>
        <w:spacing w:before="120" w:after="120"/>
        <w:ind w:leftChars="400" w:left="840"/>
        <w:outlineLvl w:val="9"/>
        <w:rPr>
          <w:rFonts w:ascii="宋体" w:eastAsia="宋体" w:hAnsi="宋体" w:hint="eastAsia"/>
          <w:kern w:val="21"/>
        </w:rPr>
      </w:pPr>
      <w:r w:rsidRPr="00BA1654">
        <w:rPr>
          <w:rFonts w:ascii="宋体" w:eastAsia="宋体" w:hAnsi="宋体" w:hint="eastAsia"/>
          <w:kern w:val="21"/>
        </w:rPr>
        <w:t>推荐原因：富含蛋白质、矿物质及多种维生素，可益肾补虚散寒。</w:t>
      </w:r>
    </w:p>
    <w:p w14:paraId="780C16CB"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B.9 阴虚火旺证</w:t>
      </w:r>
    </w:p>
    <w:p w14:paraId="02D3599E" w14:textId="77777777" w:rsidR="003D1C10" w:rsidRPr="00BA1654" w:rsidRDefault="00000000">
      <w:pPr>
        <w:pStyle w:val="affffffffffd"/>
        <w:numPr>
          <w:ilvl w:val="1"/>
          <w:numId w:val="0"/>
        </w:numPr>
        <w:spacing w:before="120" w:after="120"/>
      </w:pPr>
      <w:r w:rsidRPr="00BA1654">
        <w:rPr>
          <w:rFonts w:ascii="黑体" w:eastAsia="黑体" w:hint="eastAsia"/>
        </w:rPr>
        <w:t>B.</w:t>
      </w:r>
      <w:r w:rsidRPr="00BA1654">
        <w:rPr>
          <w:rFonts w:ascii="黑体" w:eastAsia="黑体"/>
        </w:rPr>
        <w:t>9.1</w:t>
      </w:r>
      <w:r w:rsidRPr="00BA1654">
        <w:rPr>
          <w:rFonts w:ascii="黑体" w:eastAsia="黑体" w:hint="eastAsia"/>
        </w:rPr>
        <w:t>入膳中药推荐</w:t>
      </w:r>
    </w:p>
    <w:p w14:paraId="0121BD39"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铁皮石斛</w:t>
      </w:r>
    </w:p>
    <w:p w14:paraId="0664D76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性味归经：味甘，性微寒，归胃、肾经。</w:t>
      </w:r>
    </w:p>
    <w:p w14:paraId="65A75A0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功效：益胃生津，滋阴清热。</w:t>
      </w:r>
    </w:p>
    <w:p w14:paraId="6035BBA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注意事项：本品能敛邪，故温热病不宜早用；又能助湿，若湿温热尚未化燥伤津者忌</w:t>
      </w:r>
      <w:r w:rsidRPr="00BA1654">
        <w:rPr>
          <w:rFonts w:ascii="宋体" w:hAnsi="宋体" w:cs="宋体" w:hint="eastAsia"/>
          <w:kern w:val="21"/>
          <w:szCs w:val="20"/>
        </w:rPr>
        <w:lastRenderedPageBreak/>
        <w:t>服。</w:t>
      </w:r>
    </w:p>
    <w:p w14:paraId="086CE46A"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玄参</w:t>
      </w:r>
    </w:p>
    <w:p w14:paraId="54837BD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性味归经：味甘、苦、咸，微寒，归肺、胃、肾经。</w:t>
      </w:r>
    </w:p>
    <w:p w14:paraId="5331DB7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功效：清热凉血，滋阴降火，解毒散结。</w:t>
      </w:r>
    </w:p>
    <w:p w14:paraId="3ABC41B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注意事项：本品性寒而滞，脾胃虚寒、食少便溏者不宜服用。不宜与藜芦同用。</w:t>
      </w:r>
    </w:p>
    <w:p w14:paraId="6331BDC7"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百合</w:t>
      </w:r>
    </w:p>
    <w:p w14:paraId="064A734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性味归经：味甘，性寒，归心、肺经。</w:t>
      </w:r>
    </w:p>
    <w:p w14:paraId="7134570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功效：养阴润肺，清心安神。</w:t>
      </w:r>
    </w:p>
    <w:p w14:paraId="7FFBC69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注意事项：体质虚寒者慎用。</w:t>
      </w:r>
    </w:p>
    <w:p w14:paraId="78FF66D9"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d）</w:t>
      </w:r>
      <w:r w:rsidRPr="00BA1654">
        <w:rPr>
          <w:rFonts w:ascii="宋体" w:eastAsia="宋体" w:hAnsi="宋体" w:hint="eastAsia"/>
          <w:kern w:val="21"/>
        </w:rPr>
        <w:tab/>
        <w:t>玉竹</w:t>
      </w:r>
    </w:p>
    <w:p w14:paraId="79198FBC"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性味归经：味甘，性微寒，归肺、胃经。</w:t>
      </w:r>
    </w:p>
    <w:p w14:paraId="64AC17B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功效：养阴润燥，生津止渴。</w:t>
      </w:r>
    </w:p>
    <w:p w14:paraId="391650B3"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注意事项：脾胃虚弱、痰湿内蕴、中寒便溏者不宜服用。</w:t>
      </w:r>
    </w:p>
    <w:p w14:paraId="2822A39E"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e）</w:t>
      </w:r>
      <w:r w:rsidRPr="00BA1654">
        <w:rPr>
          <w:rFonts w:ascii="宋体" w:eastAsia="宋体" w:hAnsi="宋体" w:hint="eastAsia"/>
          <w:kern w:val="21"/>
        </w:rPr>
        <w:tab/>
        <w:t>霸王花</w:t>
      </w:r>
    </w:p>
    <w:p w14:paraId="53EBADE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性味归经：味甘，性微寒，归肺经。</w:t>
      </w:r>
    </w:p>
    <w:p w14:paraId="137B580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功效：清热化痰，理气止痛，滋补养颜。</w:t>
      </w:r>
    </w:p>
    <w:p w14:paraId="7DECC79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注意事项：孕妇、经期女性，及脾虚、寒湿痰咳患者忌服。</w:t>
      </w:r>
    </w:p>
    <w:p w14:paraId="7FB24E96" w14:textId="77777777" w:rsidR="003D1C10" w:rsidRPr="00BA1654" w:rsidRDefault="00000000">
      <w:pPr>
        <w:pStyle w:val="affffffffffd"/>
        <w:numPr>
          <w:ilvl w:val="1"/>
          <w:numId w:val="0"/>
        </w:numPr>
        <w:spacing w:before="120" w:after="120"/>
        <w:rPr>
          <w:rFonts w:hAnsi="宋体" w:hint="eastAsia"/>
        </w:rPr>
      </w:pPr>
      <w:r w:rsidRPr="00BA1654">
        <w:rPr>
          <w:rFonts w:ascii="黑体" w:eastAsia="黑体" w:hint="eastAsia"/>
        </w:rPr>
        <w:t>B.9.2 药膳推荐</w:t>
      </w:r>
    </w:p>
    <w:p w14:paraId="767DC334"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r>
      <w:bookmarkStart w:id="143" w:name="_Hlk206443925"/>
      <w:r w:rsidRPr="00BA1654">
        <w:rPr>
          <w:rFonts w:ascii="宋体" w:eastAsia="宋体" w:hAnsi="宋体" w:hint="eastAsia"/>
          <w:kern w:val="21"/>
        </w:rPr>
        <w:t>霸王花猪肺汤</w:t>
      </w:r>
      <w:bookmarkEnd w:id="143"/>
    </w:p>
    <w:p w14:paraId="51B6A5B0"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配方：猪肺2</w:t>
      </w:r>
      <w:r w:rsidRPr="00BA1654">
        <w:rPr>
          <w:rFonts w:ascii="宋体" w:hAnsi="宋体" w:cs="宋体"/>
          <w:kern w:val="21"/>
          <w:szCs w:val="20"/>
        </w:rPr>
        <w:t>50</w:t>
      </w:r>
      <w:r w:rsidRPr="00BA1654">
        <w:rPr>
          <w:rFonts w:ascii="宋体" w:hAnsi="宋体" w:cs="宋体" w:hint="eastAsia"/>
          <w:kern w:val="21"/>
          <w:szCs w:val="20"/>
        </w:rPr>
        <w:t>克，瘦肉3</w:t>
      </w:r>
      <w:r w:rsidRPr="00BA1654">
        <w:rPr>
          <w:rFonts w:ascii="宋体" w:hAnsi="宋体" w:cs="宋体"/>
          <w:kern w:val="21"/>
          <w:szCs w:val="20"/>
        </w:rPr>
        <w:t>00</w:t>
      </w:r>
      <w:r w:rsidRPr="00BA1654">
        <w:rPr>
          <w:rFonts w:ascii="宋体" w:hAnsi="宋体" w:cs="宋体" w:hint="eastAsia"/>
          <w:kern w:val="21"/>
          <w:szCs w:val="20"/>
        </w:rPr>
        <w:t>克，</w:t>
      </w:r>
      <w:bookmarkStart w:id="144" w:name="_Hlk206443941"/>
      <w:r w:rsidRPr="00BA1654">
        <w:rPr>
          <w:rFonts w:ascii="宋体" w:hAnsi="宋体" w:cs="宋体" w:hint="eastAsia"/>
          <w:kern w:val="21"/>
          <w:szCs w:val="20"/>
        </w:rPr>
        <w:t>霸王花</w:t>
      </w:r>
      <w:bookmarkEnd w:id="144"/>
      <w:r w:rsidRPr="00BA1654">
        <w:rPr>
          <w:rFonts w:ascii="宋体" w:hAnsi="宋体" w:cs="宋体" w:hint="eastAsia"/>
          <w:kern w:val="21"/>
          <w:szCs w:val="20"/>
        </w:rPr>
        <w:t>5</w:t>
      </w:r>
      <w:r w:rsidRPr="00BA1654">
        <w:rPr>
          <w:rFonts w:ascii="宋体" w:hAnsi="宋体" w:cs="宋体"/>
          <w:kern w:val="21"/>
          <w:szCs w:val="20"/>
        </w:rPr>
        <w:t>0</w:t>
      </w:r>
      <w:r w:rsidRPr="00BA1654">
        <w:rPr>
          <w:rFonts w:ascii="宋体" w:hAnsi="宋体" w:cs="宋体" w:hint="eastAsia"/>
          <w:kern w:val="21"/>
          <w:szCs w:val="20"/>
        </w:rPr>
        <w:t>克，红枣3克，苦杏仁（去皮）1</w:t>
      </w:r>
      <w:r w:rsidRPr="00BA1654">
        <w:rPr>
          <w:rFonts w:ascii="宋体" w:hAnsi="宋体" w:cs="宋体"/>
          <w:kern w:val="21"/>
          <w:szCs w:val="20"/>
        </w:rPr>
        <w:t>0</w:t>
      </w:r>
      <w:r w:rsidRPr="00BA1654">
        <w:rPr>
          <w:rFonts w:ascii="宋体" w:hAnsi="宋体" w:cs="宋体" w:hint="eastAsia"/>
          <w:kern w:val="21"/>
          <w:szCs w:val="20"/>
        </w:rPr>
        <w:t>克，生姜2片，盐适量。</w:t>
      </w:r>
    </w:p>
    <w:p w14:paraId="66FF3E4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做法：霸王花浸泡1小时洗净；红枣洗净。猪肺处理干净，切成块状，汆水；锅上火，放姜片、猪肺干爆5分钟。将2</w:t>
      </w:r>
      <w:r w:rsidRPr="00BA1654">
        <w:rPr>
          <w:rFonts w:ascii="宋体" w:hAnsi="宋体" w:cs="宋体"/>
          <w:kern w:val="21"/>
          <w:szCs w:val="20"/>
        </w:rPr>
        <w:t>000</w:t>
      </w:r>
      <w:r w:rsidRPr="00BA1654">
        <w:rPr>
          <w:rFonts w:ascii="宋体" w:hAnsi="宋体" w:cs="宋体" w:hint="eastAsia"/>
          <w:kern w:val="21"/>
          <w:szCs w:val="20"/>
        </w:rPr>
        <w:t>克清水放入瓦煲内，煮沸后加入所有原材料，大火熬沸，改用小火煲3小时，加盐调味即可。</w:t>
      </w:r>
    </w:p>
    <w:p w14:paraId="6904445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功效：滋阴清热，润肺止咳。</w:t>
      </w:r>
    </w:p>
    <w:p w14:paraId="63BE99B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推荐意见：猪肺补肺止咳止血，霸王花清热润肺除痰，苦杏仁化痰，本膳适用于干咳少痰、咯血性痰、潮热盗汗、手心烦热、口干咽燥等阴虚火旺者。</w:t>
      </w:r>
    </w:p>
    <w:p w14:paraId="221AFE35"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注意事项：寒咳患者、孕妇及经期女性忌用。</w:t>
      </w:r>
    </w:p>
    <w:p w14:paraId="0097081B" w14:textId="77777777" w:rsidR="003D1C10" w:rsidRPr="00BA1654" w:rsidRDefault="00000000">
      <w:pPr>
        <w:spacing w:line="300" w:lineRule="auto"/>
        <w:rPr>
          <w:sz w:val="18"/>
          <w:szCs w:val="18"/>
        </w:rPr>
      </w:pPr>
      <w:r w:rsidRPr="00BA1654">
        <w:rPr>
          <w:rFonts w:ascii="黑体" w:eastAsia="黑体" w:hAnsi="黑体" w:cs="宋体" w:hint="eastAsia"/>
          <w:kern w:val="21"/>
          <w:sz w:val="18"/>
          <w:szCs w:val="18"/>
        </w:rPr>
        <w:t>注：</w:t>
      </w:r>
      <w:r w:rsidRPr="00BA1654">
        <w:rPr>
          <w:rFonts w:hint="eastAsia"/>
          <w:sz w:val="18"/>
          <w:szCs w:val="18"/>
        </w:rPr>
        <w:t>参考自《中华食疗大全》，参考文献</w:t>
      </w:r>
      <w:r w:rsidRPr="00BA1654">
        <w:rPr>
          <w:rFonts w:hint="eastAsia"/>
          <w:sz w:val="18"/>
          <w:szCs w:val="18"/>
        </w:rPr>
        <w:t>[80]</w:t>
      </w:r>
      <w:r w:rsidRPr="00BA1654">
        <w:rPr>
          <w:rFonts w:hint="eastAsia"/>
          <w:sz w:val="18"/>
          <w:szCs w:val="18"/>
        </w:rPr>
        <w:t>。</w:t>
      </w:r>
    </w:p>
    <w:p w14:paraId="3D1EA6E9"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洋参麦冬粥</w:t>
      </w:r>
    </w:p>
    <w:p w14:paraId="5BF60DD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配方：西洋参5克，麦冬1</w:t>
      </w:r>
      <w:r w:rsidRPr="00BA1654">
        <w:rPr>
          <w:rFonts w:ascii="宋体" w:hAnsi="宋体" w:cs="宋体"/>
          <w:kern w:val="21"/>
          <w:szCs w:val="20"/>
        </w:rPr>
        <w:t>0</w:t>
      </w:r>
      <w:r w:rsidRPr="00BA1654">
        <w:rPr>
          <w:rFonts w:ascii="宋体" w:hAnsi="宋体" w:cs="宋体" w:hint="eastAsia"/>
          <w:kern w:val="21"/>
          <w:szCs w:val="20"/>
        </w:rPr>
        <w:t>克，铁皮石斛鲜品2</w:t>
      </w:r>
      <w:r w:rsidRPr="00BA1654">
        <w:rPr>
          <w:rFonts w:ascii="宋体" w:hAnsi="宋体" w:cs="宋体"/>
          <w:kern w:val="21"/>
          <w:szCs w:val="20"/>
        </w:rPr>
        <w:t>0</w:t>
      </w:r>
      <w:r w:rsidRPr="00BA1654">
        <w:rPr>
          <w:rFonts w:ascii="宋体" w:hAnsi="宋体" w:cs="宋体" w:hint="eastAsia"/>
          <w:kern w:val="21"/>
          <w:szCs w:val="20"/>
        </w:rPr>
        <w:t>克，枸杞子5克，粳米7</w:t>
      </w:r>
      <w:r w:rsidRPr="00BA1654">
        <w:rPr>
          <w:rFonts w:ascii="宋体" w:hAnsi="宋体" w:cs="宋体"/>
          <w:kern w:val="21"/>
          <w:szCs w:val="20"/>
        </w:rPr>
        <w:t>0</w:t>
      </w:r>
      <w:r w:rsidRPr="00BA1654">
        <w:rPr>
          <w:rFonts w:ascii="宋体" w:hAnsi="宋体" w:cs="宋体" w:hint="eastAsia"/>
          <w:kern w:val="21"/>
          <w:szCs w:val="20"/>
        </w:rPr>
        <w:t>克，冰糖适量。</w:t>
      </w:r>
    </w:p>
    <w:p w14:paraId="097DC43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将西洋参洗净，磨成粉末状；麦冬、铁皮石斛分别洗净，放入纱布袋中包起。枸杞子洗净后用水泡软，备用。白米洗净，倒入适量水，与枸杞子、药材包一起放入锅中，大火煮沸，放入西洋参粉，转入小火续煮至米烂粥熟。</w:t>
      </w:r>
    </w:p>
    <w:p w14:paraId="38DCC33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lastRenderedPageBreak/>
        <w:t>功效：清热润肺，养心生津。</w:t>
      </w:r>
    </w:p>
    <w:p w14:paraId="083A54BA"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推荐意见：西洋参清肺热、益肺生津，麦冬、石斛益肺生津，枸杞子补血养心。适用于气短、干咳少痰、急躁易怒、失眠、口干舌燥等阴虚火旺证。</w:t>
      </w:r>
    </w:p>
    <w:p w14:paraId="40D1101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注意事项：痰湿内蕴、中满痞胀及大便不实者禁服。</w:t>
      </w:r>
    </w:p>
    <w:p w14:paraId="2F62A50F" w14:textId="77777777" w:rsidR="003D1C10" w:rsidRPr="00BA1654" w:rsidRDefault="00000000">
      <w:pPr>
        <w:spacing w:line="300" w:lineRule="auto"/>
        <w:ind w:firstLineChars="200"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参考自《本草纲目药膳对症速查全书》，参考文献</w:t>
      </w:r>
      <w:r w:rsidRPr="00BA1654">
        <w:rPr>
          <w:rFonts w:hint="eastAsia"/>
          <w:sz w:val="18"/>
          <w:szCs w:val="18"/>
        </w:rPr>
        <w:t>[81]</w:t>
      </w:r>
      <w:r w:rsidRPr="00BA1654">
        <w:rPr>
          <w:rFonts w:hint="eastAsia"/>
          <w:sz w:val="18"/>
          <w:szCs w:val="18"/>
        </w:rPr>
        <w:t>。</w:t>
      </w:r>
    </w:p>
    <w:p w14:paraId="76630976"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r>
      <w:bookmarkStart w:id="145" w:name="_Hlk206443969"/>
      <w:r w:rsidRPr="00BA1654">
        <w:rPr>
          <w:rFonts w:ascii="宋体" w:eastAsia="宋体" w:hAnsi="宋体" w:hint="eastAsia"/>
          <w:kern w:val="21"/>
        </w:rPr>
        <w:t>沙参玉竹煲蹄筋</w:t>
      </w:r>
      <w:bookmarkEnd w:id="145"/>
    </w:p>
    <w:p w14:paraId="506EEBFA" w14:textId="6751D8E2"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配方：猪蹄筋100克、排骨200克、绍酒10毫升、精盐适量、北沙参</w:t>
      </w:r>
      <w:r w:rsidR="00376768" w:rsidRPr="00BA1654">
        <w:rPr>
          <w:rFonts w:ascii="宋体" w:hAnsi="宋体" w:cs="宋体" w:hint="eastAsia"/>
          <w:kern w:val="21"/>
          <w:szCs w:val="20"/>
        </w:rPr>
        <w:t>12</w:t>
      </w:r>
      <w:r w:rsidRPr="00BA1654">
        <w:rPr>
          <w:rFonts w:ascii="宋体" w:hAnsi="宋体" w:cs="宋体" w:hint="eastAsia"/>
          <w:kern w:val="21"/>
          <w:szCs w:val="20"/>
        </w:rPr>
        <w:t>克、玉竹25克、薏苡仁20克</w:t>
      </w:r>
    </w:p>
    <w:p w14:paraId="4A5FB64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先将北沙参、玉竹、薏苡仁洗净，用清水浸泡片刻。将排骨洗净，斩为大件，放入沸水中滚片刻；蹄筋热水浸至软，与食盐拌匀，然后用清水多次洗涤，切成长约6厘米的小段，再放入沸水中滚5分钟，捞起洗干净。在瓦煲内放入清水2500毫升（约10碗量），烧沸，放入蹄筋、排骨、北沙参、玉竹、薏苡仁和绍酒，用大火加热至沸腾，再改用小火煲2小时，放入精盐调味。</w:t>
      </w:r>
    </w:p>
    <w:p w14:paraId="54DFACAF"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功效：滋阴补肺、温肾助阳</w:t>
      </w:r>
    </w:p>
    <w:p w14:paraId="23F0A3F2"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推荐意见：玉竹具有补肺胃之阴、润燥、止咳之功效，药性平和，以补阴、生津为主；北沙参性平味甘，补肺阴和胃阴效果更好，蹄筋强筋壮骨之功效，对腰膝酸软、身体瘦弱者有很好的食疗作用</w:t>
      </w:r>
    </w:p>
    <w:p w14:paraId="61CE43BE"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注意事项：内有宿热者忌食。</w:t>
      </w:r>
    </w:p>
    <w:p w14:paraId="4109BF24" w14:textId="77777777" w:rsidR="003D1C10" w:rsidRPr="00BA1654" w:rsidRDefault="00000000">
      <w:pPr>
        <w:pStyle w:val="afff2"/>
        <w:rPr>
          <w:rFonts w:hAnsi="宋体" w:cs="宋体" w:hint="eastAsia"/>
          <w:kern w:val="21"/>
        </w:rPr>
      </w:pPr>
      <w:r w:rsidRPr="00BA1654">
        <w:rPr>
          <w:rFonts w:hAnsi="宋体" w:cs="宋体" w:hint="eastAsia"/>
          <w:kern w:val="21"/>
        </w:rPr>
        <w:t>参考自《从肺开始</w:t>
      </w:r>
      <w:r w:rsidRPr="00BA1654">
        <w:rPr>
          <w:rFonts w:hint="eastAsia"/>
        </w:rPr>
        <w:t>养生</w:t>
      </w:r>
      <w:r w:rsidRPr="00BA1654">
        <w:rPr>
          <w:rFonts w:hAnsi="宋体" w:cs="宋体" w:hint="eastAsia"/>
          <w:kern w:val="21"/>
        </w:rPr>
        <w:t>》，参考文献[82]。</w:t>
      </w:r>
    </w:p>
    <w:p w14:paraId="2DF6B03B"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d）</w:t>
      </w:r>
      <w:r w:rsidRPr="00BA1654">
        <w:rPr>
          <w:rFonts w:ascii="宋体" w:eastAsia="宋体" w:hAnsi="宋体" w:hint="eastAsia"/>
          <w:kern w:val="21"/>
        </w:rPr>
        <w:tab/>
      </w:r>
      <w:bookmarkStart w:id="146" w:name="_Hlk206444012"/>
      <w:r w:rsidRPr="00BA1654">
        <w:rPr>
          <w:rFonts w:ascii="宋体" w:eastAsia="宋体" w:hAnsi="宋体" w:hint="eastAsia"/>
          <w:kern w:val="21"/>
        </w:rPr>
        <w:t>鳖甲炖鸡</w:t>
      </w:r>
      <w:bookmarkEnd w:id="146"/>
    </w:p>
    <w:p w14:paraId="6BD38D57"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配方：鳖甲1具，母鸡1只，黄酒、葱、姜、食盐各适量。</w:t>
      </w:r>
    </w:p>
    <w:p w14:paraId="2DE22E8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做法：先将鳖甲放入锅中炖1小时，再下母鸡，待鸡肉熟烂后即可出锅。</w:t>
      </w:r>
    </w:p>
    <w:p w14:paraId="591ED3E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功效：养阴清热。</w:t>
      </w:r>
    </w:p>
    <w:p w14:paraId="0EB4BC09"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推荐意见：鳖甲滋阴潜阳、退热除蒸之力强，母鸡益气健脾，适用于肝肾阴虚型、骨蒸劳热者。</w:t>
      </w:r>
    </w:p>
    <w:p w14:paraId="469E5AB1"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注意事项：脾胃虚寒，食少便溏及孕妇禁服。</w:t>
      </w:r>
    </w:p>
    <w:p w14:paraId="440A25B2" w14:textId="77777777" w:rsidR="003D1C10" w:rsidRPr="00BA1654" w:rsidRDefault="00000000">
      <w:pPr>
        <w:pStyle w:val="afff2"/>
      </w:pPr>
      <w:r w:rsidRPr="00BA1654">
        <w:rPr>
          <w:rFonts w:hint="eastAsia"/>
        </w:rPr>
        <w:t>参考自《中医食疗学》，参考文献38。</w:t>
      </w:r>
    </w:p>
    <w:p w14:paraId="5454FEFF"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e）</w:t>
      </w:r>
      <w:r w:rsidRPr="00BA1654">
        <w:rPr>
          <w:rFonts w:ascii="宋体" w:eastAsia="宋体" w:hAnsi="宋体" w:hint="eastAsia"/>
          <w:kern w:val="21"/>
        </w:rPr>
        <w:tab/>
        <w:t>柚子皮百合汤</w:t>
      </w:r>
    </w:p>
    <w:p w14:paraId="5BC7549A" w14:textId="77777777" w:rsidR="003D1C10" w:rsidRPr="00BA1654" w:rsidRDefault="00000000">
      <w:pPr>
        <w:pStyle w:val="affffffffffff"/>
        <w:numPr>
          <w:ilvl w:val="0"/>
          <w:numId w:val="38"/>
        </w:numPr>
        <w:spacing w:line="300" w:lineRule="auto"/>
        <w:ind w:firstLineChars="0"/>
        <w:rPr>
          <w:rFonts w:ascii="宋体" w:hAnsi="宋体" w:cs="宋体" w:hint="eastAsia"/>
          <w:kern w:val="21"/>
          <w:szCs w:val="20"/>
        </w:rPr>
      </w:pPr>
      <w:r w:rsidRPr="00BA1654">
        <w:rPr>
          <w:rFonts w:ascii="宋体" w:hAnsi="宋体" w:cs="宋体" w:hint="eastAsia"/>
          <w:kern w:val="21"/>
          <w:szCs w:val="20"/>
        </w:rPr>
        <w:t>配方：柚子约500克(去肉留皮)，百合60克，白糖150克。</w:t>
      </w:r>
    </w:p>
    <w:p w14:paraId="09057B3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做法：以上三物加水500毫升，煮2～3小时。每日服1次，分3次服完。</w:t>
      </w:r>
    </w:p>
    <w:p w14:paraId="32552D6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功效：清热润肺，止咳化痰。</w:t>
      </w:r>
    </w:p>
    <w:p w14:paraId="08BB66EB"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推荐意见：能补脾虚、清肺热、消痰涎，可治疗久咳、痰少，气短，心烦难寐，口干咽燥、潮热的患者。</w:t>
      </w:r>
    </w:p>
    <w:p w14:paraId="1867F61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注意事项：服用本方期间，禁食油菜、萝卜、鱼虾。</w:t>
      </w:r>
    </w:p>
    <w:p w14:paraId="67581349" w14:textId="77777777" w:rsidR="003D1C10" w:rsidRPr="00BA1654" w:rsidRDefault="00000000">
      <w:pPr>
        <w:spacing w:line="300" w:lineRule="auto"/>
        <w:ind w:firstLineChars="200" w:firstLine="360"/>
      </w:pPr>
      <w:r w:rsidRPr="00BA1654">
        <w:rPr>
          <w:rFonts w:ascii="黑体" w:eastAsia="黑体" w:hAnsi="黑体" w:cs="宋体" w:hint="eastAsia"/>
          <w:kern w:val="21"/>
          <w:sz w:val="18"/>
          <w:szCs w:val="18"/>
        </w:rPr>
        <w:t>注：</w:t>
      </w:r>
      <w:r w:rsidRPr="00BA1654">
        <w:rPr>
          <w:rFonts w:hint="eastAsia"/>
          <w:sz w:val="18"/>
          <w:szCs w:val="18"/>
        </w:rPr>
        <w:t>参考自《名医推荐家庭必备药膳》，参考文献</w:t>
      </w:r>
      <w:r w:rsidRPr="00BA1654">
        <w:rPr>
          <w:rFonts w:hint="eastAsia"/>
          <w:sz w:val="18"/>
          <w:szCs w:val="18"/>
        </w:rPr>
        <w:t>[83]</w:t>
      </w:r>
      <w:r w:rsidRPr="00BA1654">
        <w:rPr>
          <w:rFonts w:hint="eastAsia"/>
        </w:rPr>
        <w:t>。</w:t>
      </w:r>
    </w:p>
    <w:p w14:paraId="38E8D64D"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f）</w:t>
      </w:r>
      <w:r w:rsidRPr="00BA1654">
        <w:rPr>
          <w:rFonts w:ascii="宋体" w:eastAsia="宋体" w:hAnsi="宋体" w:hint="eastAsia"/>
          <w:kern w:val="21"/>
        </w:rPr>
        <w:tab/>
      </w:r>
      <w:bookmarkStart w:id="147" w:name="_Hlk206444117"/>
      <w:r w:rsidRPr="00BA1654">
        <w:rPr>
          <w:rFonts w:ascii="宋体" w:eastAsia="宋体" w:hAnsi="宋体" w:hint="eastAsia"/>
          <w:kern w:val="21"/>
        </w:rPr>
        <w:t>地骨皮饮</w:t>
      </w:r>
      <w:bookmarkEnd w:id="147"/>
    </w:p>
    <w:p w14:paraId="57720856"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配方：地骨皮15克，麦冬6克，小麦6克。</w:t>
      </w:r>
    </w:p>
    <w:p w14:paraId="4CB6A634"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lastRenderedPageBreak/>
        <w:t>做法：</w:t>
      </w:r>
      <w:r w:rsidRPr="00BA1654">
        <w:rPr>
          <w:rFonts w:ascii="宋体" w:hAnsi="宋体" w:cs="宋体"/>
          <w:kern w:val="21"/>
          <w:szCs w:val="20"/>
        </w:rPr>
        <w:t>上三味加水煎煮，煮至麦熟为度，去渣取汁，代茶饮。</w:t>
      </w:r>
    </w:p>
    <w:p w14:paraId="1613065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功效：</w:t>
      </w:r>
      <w:r w:rsidRPr="00BA1654">
        <w:rPr>
          <w:rFonts w:ascii="宋体" w:hAnsi="宋体" w:cs="宋体"/>
          <w:kern w:val="21"/>
          <w:szCs w:val="20"/>
        </w:rPr>
        <w:t>养阴、清热、止汗</w:t>
      </w:r>
      <w:r w:rsidRPr="00BA1654">
        <w:rPr>
          <w:rFonts w:ascii="宋体" w:hAnsi="宋体" w:cs="宋体" w:hint="eastAsia"/>
          <w:kern w:val="21"/>
          <w:szCs w:val="20"/>
        </w:rPr>
        <w:t>。</w:t>
      </w:r>
      <w:r w:rsidRPr="00BA1654">
        <w:rPr>
          <w:rFonts w:ascii="宋体" w:hAnsi="宋体" w:cs="宋体"/>
          <w:kern w:val="21"/>
          <w:szCs w:val="20"/>
        </w:rPr>
        <w:t xml:space="preserve"> </w:t>
      </w:r>
    </w:p>
    <w:p w14:paraId="72E7DFB8"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推荐意见：地骨皮善清虚热，麦冬养阴生津、清热除烦；小麦益气、宁心止汗，三者合用有养阴、清热、止汗的作用。本膳可用于治疗感染性疾病后期、肺阴虚病证以及阴虚体质患者低烧、盗汗、五心烦热等症。</w:t>
      </w:r>
    </w:p>
    <w:p w14:paraId="447E900D" w14:textId="77777777" w:rsidR="003D1C10" w:rsidRPr="00BA1654" w:rsidRDefault="00000000">
      <w:pPr>
        <w:pStyle w:val="affffffffffff"/>
        <w:numPr>
          <w:ilvl w:val="0"/>
          <w:numId w:val="38"/>
        </w:numPr>
        <w:spacing w:line="300" w:lineRule="auto"/>
        <w:ind w:left="1134" w:firstLineChars="0" w:hanging="278"/>
        <w:rPr>
          <w:rFonts w:ascii="宋体" w:hAnsi="宋体" w:cs="宋体" w:hint="eastAsia"/>
          <w:kern w:val="21"/>
          <w:szCs w:val="20"/>
        </w:rPr>
      </w:pPr>
      <w:r w:rsidRPr="00BA1654">
        <w:rPr>
          <w:rFonts w:ascii="宋体" w:hAnsi="宋体" w:cs="宋体" w:hint="eastAsia"/>
          <w:kern w:val="21"/>
          <w:szCs w:val="20"/>
        </w:rPr>
        <w:t>注意事项：外感风寒发热、脾虚便溏者不宜用。</w:t>
      </w:r>
    </w:p>
    <w:p w14:paraId="46692674" w14:textId="77777777" w:rsidR="003D1C10" w:rsidRPr="00BA1654" w:rsidRDefault="00000000">
      <w:pPr>
        <w:spacing w:line="300" w:lineRule="auto"/>
        <w:ind w:firstLineChars="200" w:firstLine="360"/>
        <w:rPr>
          <w:sz w:val="18"/>
          <w:szCs w:val="18"/>
        </w:rPr>
      </w:pPr>
      <w:r w:rsidRPr="00BA1654">
        <w:rPr>
          <w:rFonts w:ascii="黑体" w:eastAsia="黑体" w:hAnsi="黑体" w:cs="宋体" w:hint="eastAsia"/>
          <w:kern w:val="21"/>
          <w:sz w:val="18"/>
          <w:szCs w:val="18"/>
        </w:rPr>
        <w:t>注：</w:t>
      </w:r>
      <w:r w:rsidRPr="00BA1654">
        <w:rPr>
          <w:rFonts w:hint="eastAsia"/>
          <w:sz w:val="18"/>
          <w:szCs w:val="18"/>
        </w:rPr>
        <w:t>参考自《备急千金要方》，参考文献</w:t>
      </w:r>
      <w:r w:rsidRPr="00BA1654">
        <w:rPr>
          <w:rFonts w:hint="eastAsia"/>
          <w:sz w:val="18"/>
          <w:szCs w:val="18"/>
        </w:rPr>
        <w:t>[84]</w:t>
      </w:r>
      <w:r w:rsidRPr="00BA1654">
        <w:rPr>
          <w:rFonts w:hint="eastAsia"/>
          <w:sz w:val="18"/>
          <w:szCs w:val="18"/>
        </w:rPr>
        <w:t>。</w:t>
      </w:r>
    </w:p>
    <w:p w14:paraId="4AF500EA" w14:textId="77777777" w:rsidR="003D1C10" w:rsidRPr="00BA1654" w:rsidRDefault="00000000">
      <w:pPr>
        <w:pStyle w:val="affffffffffd"/>
        <w:numPr>
          <w:ilvl w:val="1"/>
          <w:numId w:val="0"/>
        </w:numPr>
        <w:spacing w:before="120" w:after="120"/>
        <w:rPr>
          <w:rFonts w:ascii="黑体" w:eastAsia="黑体"/>
        </w:rPr>
      </w:pPr>
      <w:r w:rsidRPr="00BA1654">
        <w:rPr>
          <w:rFonts w:ascii="黑体" w:eastAsia="黑体" w:hint="eastAsia"/>
        </w:rPr>
        <w:t>B.</w:t>
      </w:r>
      <w:r w:rsidRPr="00BA1654">
        <w:rPr>
          <w:rFonts w:ascii="黑体" w:eastAsia="黑体"/>
        </w:rPr>
        <w:t>9</w:t>
      </w:r>
      <w:r w:rsidRPr="00BA1654">
        <w:rPr>
          <w:rFonts w:ascii="黑体" w:eastAsia="黑体" w:hint="eastAsia"/>
        </w:rPr>
        <w:t>.</w:t>
      </w:r>
      <w:r w:rsidRPr="00BA1654">
        <w:rPr>
          <w:rFonts w:ascii="黑体" w:eastAsia="黑体"/>
        </w:rPr>
        <w:t xml:space="preserve">3 </w:t>
      </w:r>
      <w:r w:rsidRPr="00BA1654">
        <w:rPr>
          <w:rFonts w:ascii="黑体" w:eastAsia="黑体" w:hint="eastAsia"/>
        </w:rPr>
        <w:t>点餐建议</w:t>
      </w:r>
    </w:p>
    <w:p w14:paraId="3430E381"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a）</w:t>
      </w:r>
      <w:r w:rsidRPr="00BA1654">
        <w:rPr>
          <w:rFonts w:ascii="宋体" w:eastAsia="宋体" w:hAnsi="宋体" w:hint="eastAsia"/>
          <w:kern w:val="21"/>
        </w:rPr>
        <w:tab/>
        <w:t>百合芡实煲</w:t>
      </w:r>
    </w:p>
    <w:p w14:paraId="5294A52D" w14:textId="77777777" w:rsidR="003D1C10" w:rsidRPr="00BA1654" w:rsidRDefault="00000000">
      <w:pPr>
        <w:pStyle w:val="affe"/>
        <w:numPr>
          <w:ilvl w:val="3"/>
          <w:numId w:val="0"/>
        </w:numPr>
        <w:spacing w:before="120" w:after="120"/>
        <w:ind w:leftChars="400" w:left="840"/>
        <w:outlineLvl w:val="9"/>
        <w:rPr>
          <w:rFonts w:ascii="宋体" w:eastAsia="宋体" w:hAnsi="宋体" w:hint="eastAsia"/>
          <w:kern w:val="21"/>
        </w:rPr>
      </w:pPr>
      <w:r w:rsidRPr="00BA1654">
        <w:rPr>
          <w:rFonts w:ascii="宋体" w:eastAsia="宋体" w:hAnsi="宋体" w:hint="eastAsia"/>
          <w:kern w:val="21"/>
        </w:rPr>
        <w:t>推荐原因：有健脾益肾、润肺清心之效。</w:t>
      </w:r>
    </w:p>
    <w:p w14:paraId="2B919CF8"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b）</w:t>
      </w:r>
      <w:r w:rsidRPr="00BA1654">
        <w:rPr>
          <w:rFonts w:ascii="宋体" w:eastAsia="宋体" w:hAnsi="宋体" w:hint="eastAsia"/>
          <w:kern w:val="21"/>
        </w:rPr>
        <w:tab/>
        <w:t>绿柚鸭</w:t>
      </w:r>
    </w:p>
    <w:p w14:paraId="0C3FA5F9" w14:textId="77777777" w:rsidR="003D1C10" w:rsidRPr="00BA1654" w:rsidRDefault="00000000">
      <w:pPr>
        <w:pStyle w:val="afffffa"/>
        <w:ind w:leftChars="200" w:left="420" w:firstLine="420"/>
        <w:rPr>
          <w:rFonts w:hAnsi="宋体" w:hint="eastAsia"/>
          <w:kern w:val="21"/>
        </w:rPr>
      </w:pPr>
      <w:r w:rsidRPr="00BA1654">
        <w:rPr>
          <w:rFonts w:hint="eastAsia"/>
        </w:rPr>
        <w:t>推荐意见：老鸭可滋阴养胃、润燥止咳，绿柚性味甘凉，可清热润燥。</w:t>
      </w:r>
    </w:p>
    <w:p w14:paraId="00CEE6B3" w14:textId="77777777" w:rsidR="003D1C10" w:rsidRPr="00BA1654" w:rsidRDefault="00000000">
      <w:pPr>
        <w:pStyle w:val="affe"/>
        <w:numPr>
          <w:ilvl w:val="3"/>
          <w:numId w:val="0"/>
        </w:numPr>
        <w:spacing w:before="120" w:after="120"/>
        <w:ind w:leftChars="200" w:left="840" w:hangingChars="200" w:hanging="420"/>
        <w:outlineLvl w:val="9"/>
        <w:rPr>
          <w:rFonts w:ascii="宋体" w:eastAsia="宋体" w:hAnsi="宋体" w:hint="eastAsia"/>
          <w:kern w:val="21"/>
        </w:rPr>
      </w:pPr>
      <w:r w:rsidRPr="00BA1654">
        <w:rPr>
          <w:rFonts w:ascii="宋体" w:eastAsia="宋体" w:hAnsi="宋体" w:hint="eastAsia"/>
          <w:kern w:val="21"/>
        </w:rPr>
        <w:t>c）</w:t>
      </w:r>
      <w:r w:rsidRPr="00BA1654">
        <w:rPr>
          <w:rFonts w:ascii="宋体" w:eastAsia="宋体" w:hAnsi="宋体" w:hint="eastAsia"/>
          <w:kern w:val="21"/>
        </w:rPr>
        <w:tab/>
        <w:t>黑豆乌鸡炖甲鱼</w:t>
      </w:r>
    </w:p>
    <w:p w14:paraId="1C751F12" w14:textId="77777777" w:rsidR="003D1C10" w:rsidRPr="00BA1654" w:rsidRDefault="00000000">
      <w:pPr>
        <w:pStyle w:val="affe"/>
        <w:numPr>
          <w:ilvl w:val="3"/>
          <w:numId w:val="0"/>
        </w:numPr>
        <w:spacing w:before="120" w:after="120"/>
        <w:ind w:leftChars="400" w:left="840"/>
        <w:outlineLvl w:val="9"/>
        <w:rPr>
          <w:rFonts w:ascii="宋体" w:eastAsia="宋体" w:hAnsi="宋体" w:hint="eastAsia"/>
          <w:kern w:val="21"/>
        </w:rPr>
      </w:pPr>
      <w:r w:rsidRPr="00BA1654">
        <w:rPr>
          <w:rFonts w:ascii="宋体" w:eastAsia="宋体" w:hAnsi="宋体" w:hint="eastAsia"/>
          <w:kern w:val="21"/>
        </w:rPr>
        <w:t>推荐原因：滋阴清热，平肝固肾。</w:t>
      </w:r>
    </w:p>
    <w:p w14:paraId="5435B84D" w14:textId="77777777" w:rsidR="003D1C10" w:rsidRPr="00BA1654" w:rsidRDefault="00000000">
      <w:pPr>
        <w:rPr>
          <w:rFonts w:ascii="宋体" w:hAnsi="宋体" w:hint="eastAsia"/>
          <w:kern w:val="21"/>
        </w:rPr>
      </w:pPr>
      <w:r w:rsidRPr="00BA1654">
        <w:rPr>
          <w:rFonts w:ascii="宋体" w:hAnsi="宋体" w:hint="eastAsia"/>
          <w:kern w:val="21"/>
        </w:rPr>
        <w:br w:type="page"/>
      </w:r>
    </w:p>
    <w:p w14:paraId="2BEC413F" w14:textId="77777777" w:rsidR="003D1C10" w:rsidRPr="00BA1654" w:rsidRDefault="00000000">
      <w:pPr>
        <w:pStyle w:val="aff3"/>
        <w:numPr>
          <w:ilvl w:val="0"/>
          <w:numId w:val="0"/>
        </w:numPr>
        <w:spacing w:before="60" w:after="120"/>
      </w:pPr>
      <w:bookmarkStart w:id="148" w:name="_Toc151537597"/>
      <w:bookmarkStart w:id="149" w:name="BookMark6"/>
      <w:bookmarkEnd w:id="102"/>
      <w:bookmarkEnd w:id="108"/>
      <w:r w:rsidRPr="00BA1654">
        <w:rPr>
          <w:rFonts w:hint="eastAsia"/>
        </w:rPr>
        <w:lastRenderedPageBreak/>
        <w:t xml:space="preserve">附 </w:t>
      </w:r>
      <w:r w:rsidRPr="00BA1654">
        <w:t xml:space="preserve"> </w:t>
      </w:r>
      <w:r w:rsidRPr="00BA1654">
        <w:rPr>
          <w:rFonts w:hint="eastAsia"/>
        </w:rPr>
        <w:t xml:space="preserve">录 </w:t>
      </w:r>
      <w:r w:rsidRPr="00BA1654">
        <w:t xml:space="preserve"> C</w:t>
      </w:r>
    </w:p>
    <w:p w14:paraId="218FD2D3" w14:textId="77777777" w:rsidR="003D1C10" w:rsidRPr="00BA1654" w:rsidRDefault="00000000">
      <w:pPr>
        <w:pStyle w:val="aff3"/>
        <w:numPr>
          <w:ilvl w:val="0"/>
          <w:numId w:val="0"/>
        </w:numPr>
        <w:spacing w:before="60" w:after="120"/>
      </w:pPr>
      <w:r w:rsidRPr="00BA1654">
        <w:rPr>
          <w:rFonts w:hint="eastAsia"/>
        </w:rPr>
        <w:t>（资料性）</w:t>
      </w:r>
      <w:bookmarkEnd w:id="148"/>
    </w:p>
    <w:p w14:paraId="2597A053" w14:textId="77777777" w:rsidR="003D1C10" w:rsidRPr="00BA1654" w:rsidRDefault="00000000">
      <w:pPr>
        <w:pStyle w:val="aff3"/>
        <w:numPr>
          <w:ilvl w:val="0"/>
          <w:numId w:val="0"/>
        </w:numPr>
        <w:spacing w:before="60" w:after="120"/>
        <w:rPr>
          <w:rFonts w:hAnsi="宋体" w:hint="eastAsia"/>
          <w:szCs w:val="21"/>
        </w:rPr>
      </w:pPr>
      <w:r w:rsidRPr="00BA1654">
        <w:rPr>
          <w:rFonts w:hAnsi="宋体" w:hint="eastAsia"/>
          <w:szCs w:val="21"/>
        </w:rPr>
        <w:t>中医膳食推荐方案使用说明</w:t>
      </w:r>
    </w:p>
    <w:p w14:paraId="44EE686B" w14:textId="77777777" w:rsidR="003D1C10" w:rsidRPr="00BA1654" w:rsidRDefault="00000000">
      <w:pPr>
        <w:pStyle w:val="afffffa"/>
        <w:spacing w:afterLines="50" w:after="120" w:line="300" w:lineRule="auto"/>
        <w:ind w:firstLine="420"/>
      </w:pPr>
      <w:r w:rsidRPr="00BA1654">
        <w:rPr>
          <w:rFonts w:hint="eastAsia"/>
        </w:rPr>
        <w:t>本文件旨在提供针对岭南地区慢性呼吸衰竭人群的家庭中医膳食治疗，为更好地落实膳食方案、减少使用者的疑虑，特设附录C对实际应用过程中可能出现的问题进行说明。</w:t>
      </w:r>
    </w:p>
    <w:p w14:paraId="0928A9AA" w14:textId="77777777" w:rsidR="003D1C10" w:rsidRPr="00BA1654" w:rsidRDefault="00000000">
      <w:pPr>
        <w:numPr>
          <w:ilvl w:val="255"/>
          <w:numId w:val="0"/>
        </w:numPr>
        <w:snapToGrid w:val="0"/>
        <w:spacing w:line="360" w:lineRule="auto"/>
        <w:rPr>
          <w:rFonts w:hAnsi="宋体" w:cs="宋体" w:hint="eastAsia"/>
        </w:rPr>
      </w:pPr>
      <w:proofErr w:type="gramStart"/>
      <w:r w:rsidRPr="00BA1654">
        <w:rPr>
          <w:rFonts w:ascii="黑体" w:eastAsia="黑体" w:hAnsi="黑体" w:cs="黑体" w:hint="eastAsia"/>
          <w:kern w:val="21"/>
          <w:szCs w:val="20"/>
        </w:rPr>
        <w:t xml:space="preserve">C.1  </w:t>
      </w:r>
      <w:r w:rsidRPr="00BA1654">
        <w:rPr>
          <w:rFonts w:hAnsi="宋体" w:cs="宋体" w:hint="eastAsia"/>
        </w:rPr>
        <w:t>本文件所列中医证候分型以患者当</w:t>
      </w:r>
      <w:r w:rsidRPr="00BA1654">
        <w:rPr>
          <w:rFonts w:hAnsi="宋体" w:cs="宋体"/>
        </w:rPr>
        <w:t>下最为突出的情况为考虑</w:t>
      </w:r>
      <w:proofErr w:type="gramEnd"/>
      <w:r w:rsidRPr="00BA1654">
        <w:rPr>
          <w:rFonts w:hAnsi="宋体" w:cs="宋体" w:hint="eastAsia"/>
        </w:rPr>
        <w:t>，如遇更为复杂的证型</w:t>
      </w:r>
      <w:r w:rsidRPr="00BA1654">
        <w:rPr>
          <w:rFonts w:hAnsi="宋体" w:cs="宋体"/>
        </w:rPr>
        <w:t>时需仔细辨证</w:t>
      </w:r>
      <w:r w:rsidRPr="00BA1654">
        <w:rPr>
          <w:rFonts w:hAnsi="宋体" w:cs="宋体" w:hint="eastAsia"/>
        </w:rPr>
        <w:t>，</w:t>
      </w:r>
      <w:r w:rsidRPr="00BA1654">
        <w:rPr>
          <w:rFonts w:hAnsi="宋体" w:cs="宋体"/>
        </w:rPr>
        <w:t>根据病情</w:t>
      </w:r>
      <w:r w:rsidRPr="00BA1654">
        <w:rPr>
          <w:rFonts w:hAnsi="宋体" w:cs="宋体" w:hint="eastAsia"/>
        </w:rPr>
        <w:t>对膳食方案</w:t>
      </w:r>
      <w:r w:rsidRPr="00BA1654">
        <w:rPr>
          <w:rFonts w:hAnsi="宋体" w:cs="宋体"/>
        </w:rPr>
        <w:t>作出调整</w:t>
      </w:r>
      <w:r w:rsidRPr="00BA1654">
        <w:rPr>
          <w:rFonts w:hAnsi="宋体" w:cs="宋体" w:hint="eastAsia"/>
        </w:rPr>
        <w:t>。</w:t>
      </w:r>
      <w:r w:rsidRPr="00BA1654">
        <w:rPr>
          <w:rFonts w:hAnsi="宋体" w:cs="宋体"/>
        </w:rPr>
        <w:t>痰蒙神窍、水气凌心等</w:t>
      </w:r>
      <w:r w:rsidRPr="00BA1654">
        <w:rPr>
          <w:rFonts w:hAnsi="宋体" w:cs="宋体" w:hint="eastAsia"/>
        </w:rPr>
        <w:t>反映病情危重的</w:t>
      </w:r>
      <w:r w:rsidRPr="00BA1654">
        <w:rPr>
          <w:rFonts w:hAnsi="宋体" w:cs="宋体"/>
        </w:rPr>
        <w:t>证候</w:t>
      </w:r>
      <w:r w:rsidRPr="00BA1654">
        <w:rPr>
          <w:rFonts w:hAnsi="宋体" w:cs="宋体" w:hint="eastAsia"/>
        </w:rPr>
        <w:t>，</w:t>
      </w:r>
      <w:r w:rsidRPr="00BA1654">
        <w:rPr>
          <w:rFonts w:hAnsi="宋体" w:cs="宋体"/>
        </w:rPr>
        <w:t>常提示</w:t>
      </w:r>
      <w:r w:rsidRPr="00BA1654">
        <w:rPr>
          <w:rFonts w:hAnsi="宋体" w:cs="宋体" w:hint="eastAsia"/>
        </w:rPr>
        <w:t>患者</w:t>
      </w:r>
      <w:r w:rsidRPr="00BA1654">
        <w:rPr>
          <w:rFonts w:hAnsi="宋体" w:cs="宋体"/>
        </w:rPr>
        <w:t>需住院诊治，</w:t>
      </w:r>
      <w:r w:rsidRPr="00BA1654">
        <w:rPr>
          <w:rFonts w:hAnsi="宋体" w:cs="宋体" w:hint="eastAsia"/>
        </w:rPr>
        <w:t>超出</w:t>
      </w:r>
      <w:r w:rsidRPr="00BA1654">
        <w:rPr>
          <w:rFonts w:hAnsi="宋体" w:cs="宋体"/>
        </w:rPr>
        <w:t>本标准的范围</w:t>
      </w:r>
      <w:r w:rsidRPr="00BA1654">
        <w:rPr>
          <w:rFonts w:hAnsi="宋体" w:cs="宋体" w:hint="eastAsia"/>
        </w:rPr>
        <w:t>，故未纳入；</w:t>
      </w:r>
    </w:p>
    <w:p w14:paraId="78019B99" w14:textId="77777777" w:rsidR="003D1C10" w:rsidRPr="00BA1654" w:rsidRDefault="00000000">
      <w:pPr>
        <w:numPr>
          <w:ilvl w:val="255"/>
          <w:numId w:val="0"/>
        </w:numPr>
        <w:snapToGrid w:val="0"/>
        <w:spacing w:line="360" w:lineRule="auto"/>
        <w:rPr>
          <w:rFonts w:ascii="宋体" w:hAnsi="宋体" w:hint="eastAsia"/>
          <w:kern w:val="21"/>
          <w:szCs w:val="20"/>
        </w:rPr>
      </w:pPr>
      <w:r w:rsidRPr="00BA1654">
        <w:rPr>
          <w:rFonts w:ascii="黑体" w:eastAsia="黑体" w:hAnsi="黑体" w:cs="黑体" w:hint="eastAsia"/>
          <w:kern w:val="21"/>
          <w:szCs w:val="20"/>
        </w:rPr>
        <w:t>C.2</w:t>
      </w:r>
      <w:r w:rsidRPr="00BA1654">
        <w:rPr>
          <w:rFonts w:hAnsi="宋体" w:cs="宋体" w:hint="eastAsia"/>
        </w:rPr>
        <w:t xml:space="preserve">  </w:t>
      </w:r>
      <w:r w:rsidRPr="00BA1654">
        <w:rPr>
          <w:rFonts w:ascii="宋体" w:hAnsi="宋体" w:hint="eastAsia"/>
          <w:kern w:val="21"/>
          <w:szCs w:val="20"/>
        </w:rPr>
        <w:t>推荐的中药、药膳及菜式非局限于单一证候，实际应用时以医生及营养师的判断为准；</w:t>
      </w:r>
    </w:p>
    <w:p w14:paraId="70BB294D" w14:textId="4FB28916" w:rsidR="003D1C10" w:rsidRPr="00BA1654" w:rsidRDefault="00000000">
      <w:pPr>
        <w:numPr>
          <w:ilvl w:val="255"/>
          <w:numId w:val="0"/>
        </w:numPr>
        <w:snapToGrid w:val="0"/>
        <w:spacing w:line="360" w:lineRule="auto"/>
        <w:rPr>
          <w:rFonts w:ascii="宋体" w:hAnsi="宋体" w:hint="eastAsia"/>
          <w:kern w:val="21"/>
          <w:szCs w:val="20"/>
        </w:rPr>
      </w:pPr>
      <w:proofErr w:type="gramStart"/>
      <w:r w:rsidRPr="00BA1654">
        <w:rPr>
          <w:rFonts w:ascii="黑体" w:eastAsia="黑体" w:hAnsi="黑体" w:cs="黑体" w:hint="eastAsia"/>
          <w:kern w:val="21"/>
          <w:szCs w:val="20"/>
        </w:rPr>
        <w:t>C.3</w:t>
      </w:r>
      <w:r w:rsidRPr="00BA1654">
        <w:rPr>
          <w:rFonts w:hAnsi="宋体" w:cs="宋体" w:hint="eastAsia"/>
        </w:rPr>
        <w:t xml:space="preserve">  </w:t>
      </w:r>
      <w:r w:rsidR="00EF417F" w:rsidRPr="00BA1654">
        <w:rPr>
          <w:rFonts w:hAnsi="宋体" w:cs="宋体" w:hint="eastAsia"/>
        </w:rPr>
        <w:t>本文件</w:t>
      </w:r>
      <w:r w:rsidR="008A46B9" w:rsidRPr="00BA1654">
        <w:rPr>
          <w:rFonts w:hAnsi="宋体" w:cs="宋体" w:hint="eastAsia"/>
        </w:rPr>
        <w:t>推荐的</w:t>
      </w:r>
      <w:r w:rsidRPr="00BA1654">
        <w:rPr>
          <w:rFonts w:ascii="宋体" w:hAnsi="宋体" w:hint="eastAsia"/>
          <w:kern w:val="21"/>
          <w:szCs w:val="20"/>
        </w:rPr>
        <w:t>膳食</w:t>
      </w:r>
      <w:r w:rsidR="008A46B9" w:rsidRPr="00BA1654">
        <w:rPr>
          <w:rFonts w:ascii="宋体" w:hAnsi="宋体" w:hint="eastAsia"/>
          <w:kern w:val="21"/>
          <w:szCs w:val="20"/>
        </w:rPr>
        <w:t>以</w:t>
      </w:r>
      <w:r w:rsidR="00623408" w:rsidRPr="00BA1654">
        <w:rPr>
          <w:rFonts w:hAnsi="宋体" w:cs="宋体" w:hint="eastAsia"/>
        </w:rPr>
        <w:t>食药物质</w:t>
      </w:r>
      <w:r w:rsidR="008A46B9" w:rsidRPr="00BA1654">
        <w:rPr>
          <w:rFonts w:hAnsi="宋体" w:cs="宋体" w:hint="eastAsia"/>
        </w:rPr>
        <w:t>为主</w:t>
      </w:r>
      <w:proofErr w:type="gramEnd"/>
      <w:r w:rsidR="008A46B9" w:rsidRPr="00BA1654">
        <w:rPr>
          <w:rFonts w:hAnsi="宋体" w:cs="宋体" w:hint="eastAsia"/>
        </w:rPr>
        <w:t>，也</w:t>
      </w:r>
      <w:r w:rsidR="00623408" w:rsidRPr="00BA1654">
        <w:rPr>
          <w:rFonts w:hAnsi="宋体" w:cs="宋体" w:hint="eastAsia"/>
        </w:rPr>
        <w:t>纳入了五指毛桃、牛大力、北沙参、陈皮、益母草、巴戟天</w:t>
      </w:r>
      <w:r w:rsidR="008A46B9" w:rsidRPr="00BA1654">
        <w:rPr>
          <w:rFonts w:hAnsi="宋体" w:cs="宋体" w:hint="eastAsia"/>
        </w:rPr>
        <w:t>、草豆蔻等岭南民众常用于入膳的道地药材，葱白、银耳、</w:t>
      </w:r>
      <w:r w:rsidR="00623408" w:rsidRPr="00BA1654">
        <w:rPr>
          <w:rFonts w:hAnsi="宋体" w:cs="宋体" w:hint="eastAsia"/>
        </w:rPr>
        <w:t>霸王花等</w:t>
      </w:r>
      <w:r w:rsidR="008A46B9" w:rsidRPr="00BA1654">
        <w:rPr>
          <w:rFonts w:hAnsi="宋体" w:cs="宋体" w:hint="eastAsia"/>
        </w:rPr>
        <w:t>具有药用价值的食材，</w:t>
      </w:r>
      <w:r w:rsidR="00623408" w:rsidRPr="00BA1654">
        <w:rPr>
          <w:rFonts w:hAnsi="宋体" w:cs="宋体" w:hint="eastAsia"/>
        </w:rPr>
        <w:t>以及桑白皮、川芎</w:t>
      </w:r>
      <w:r w:rsidR="00266898" w:rsidRPr="00BA1654">
        <w:rPr>
          <w:rFonts w:hAnsi="宋体" w:cs="宋体" w:hint="eastAsia"/>
        </w:rPr>
        <w:t>、</w:t>
      </w:r>
      <w:r w:rsidR="008A46B9" w:rsidRPr="00BA1654">
        <w:rPr>
          <w:rFonts w:hAnsi="宋体" w:cs="宋体" w:hint="eastAsia"/>
        </w:rPr>
        <w:t>丹参、</w:t>
      </w:r>
      <w:r w:rsidR="00623408" w:rsidRPr="00BA1654">
        <w:rPr>
          <w:rFonts w:hAnsi="宋体" w:cs="宋体" w:hint="eastAsia"/>
        </w:rPr>
        <w:t>玄参</w:t>
      </w:r>
      <w:r w:rsidR="008A46B9" w:rsidRPr="00BA1654">
        <w:rPr>
          <w:rFonts w:hAnsi="宋体" w:cs="宋体" w:hint="eastAsia"/>
        </w:rPr>
        <w:t>、川贝、白术</w:t>
      </w:r>
      <w:r w:rsidR="00266898" w:rsidRPr="00BA1654">
        <w:rPr>
          <w:rFonts w:hAnsi="宋体" w:cs="宋体" w:hint="eastAsia"/>
        </w:rPr>
        <w:t>等</w:t>
      </w:r>
      <w:r w:rsidR="008A46B9" w:rsidRPr="00BA1654">
        <w:rPr>
          <w:rFonts w:hAnsi="宋体" w:cs="宋体" w:hint="eastAsia"/>
        </w:rPr>
        <w:t>临床常用的</w:t>
      </w:r>
      <w:r w:rsidR="00266898" w:rsidRPr="00BA1654">
        <w:rPr>
          <w:rFonts w:hAnsi="宋体" w:cs="宋体" w:hint="eastAsia"/>
        </w:rPr>
        <w:t>中药</w:t>
      </w:r>
      <w:r w:rsidR="004178D7" w:rsidRPr="00BA1654">
        <w:rPr>
          <w:rFonts w:hAnsi="宋体" w:cs="宋体" w:hint="eastAsia"/>
        </w:rPr>
        <w:t>（用量均在《中华人民共和国药典》</w:t>
      </w:r>
      <w:r w:rsidR="004178D7" w:rsidRPr="00BA1654">
        <w:rPr>
          <w:rFonts w:hAnsi="宋体" w:cs="宋体" w:hint="eastAsia"/>
        </w:rPr>
        <w:t>2020</w:t>
      </w:r>
      <w:r w:rsidR="004178D7" w:rsidRPr="00BA1654">
        <w:rPr>
          <w:rFonts w:hAnsi="宋体" w:cs="宋体" w:hint="eastAsia"/>
        </w:rPr>
        <w:t>年版规定的范围内）</w:t>
      </w:r>
      <w:r w:rsidR="008A46B9" w:rsidRPr="00BA1654">
        <w:rPr>
          <w:rFonts w:hAnsi="宋体" w:cs="宋体" w:hint="eastAsia"/>
        </w:rPr>
        <w:t>。</w:t>
      </w:r>
      <w:r w:rsidR="00EF417F" w:rsidRPr="00BA1654">
        <w:rPr>
          <w:rFonts w:hAnsi="宋体" w:cs="宋体" w:hint="eastAsia"/>
        </w:rPr>
        <w:t>食药物质及食材烹煮后可食用。中药入膳时，如无中医师医嘱，不宜超过方案的推荐用量，且烹煮后应将药材丢弃</w:t>
      </w:r>
      <w:r w:rsidR="00266898" w:rsidRPr="00BA1654">
        <w:rPr>
          <w:rFonts w:hAnsi="宋体" w:cs="宋体" w:hint="eastAsia"/>
        </w:rPr>
        <w:t>。</w:t>
      </w:r>
      <w:r w:rsidRPr="00BA1654">
        <w:rPr>
          <w:rFonts w:hAnsi="宋体" w:cs="宋体" w:hint="eastAsia"/>
        </w:rPr>
        <w:t>如无</w:t>
      </w:r>
      <w:r w:rsidRPr="00BA1654">
        <w:rPr>
          <w:rFonts w:ascii="宋体" w:hAnsi="宋体" w:hint="eastAsia"/>
          <w:kern w:val="21"/>
          <w:szCs w:val="20"/>
        </w:rPr>
        <w:t>特殊说明，</w:t>
      </w:r>
      <w:r w:rsidR="00EF417F" w:rsidRPr="00BA1654">
        <w:rPr>
          <w:rFonts w:ascii="宋体" w:hAnsi="宋体" w:hint="eastAsia"/>
          <w:kern w:val="21"/>
          <w:szCs w:val="20"/>
        </w:rPr>
        <w:t>文件中所列</w:t>
      </w:r>
      <w:r w:rsidRPr="00BA1654">
        <w:rPr>
          <w:rFonts w:ascii="宋体" w:hAnsi="宋体" w:hint="eastAsia"/>
          <w:kern w:val="21"/>
          <w:szCs w:val="20"/>
        </w:rPr>
        <w:t>中药皆为符合行业炮制要求的干品</w:t>
      </w:r>
      <w:r w:rsidR="00623408" w:rsidRPr="00BA1654">
        <w:rPr>
          <w:rFonts w:ascii="宋体" w:hAnsi="宋体" w:hint="eastAsia"/>
          <w:kern w:val="21"/>
          <w:szCs w:val="20"/>
        </w:rPr>
        <w:t>。</w:t>
      </w:r>
    </w:p>
    <w:p w14:paraId="572C5E64" w14:textId="2836A848" w:rsidR="003D1C10" w:rsidRPr="00BA1654" w:rsidRDefault="00000000">
      <w:pPr>
        <w:numPr>
          <w:ilvl w:val="255"/>
          <w:numId w:val="0"/>
        </w:numPr>
        <w:snapToGrid w:val="0"/>
        <w:spacing w:line="360" w:lineRule="auto"/>
        <w:rPr>
          <w:rFonts w:ascii="黑体" w:eastAsia="黑体" w:hAnsi="黑体" w:cs="黑体" w:hint="eastAsia"/>
          <w:kern w:val="21"/>
          <w:szCs w:val="20"/>
        </w:rPr>
      </w:pPr>
      <w:r w:rsidRPr="00BA1654">
        <w:rPr>
          <w:rFonts w:ascii="黑体" w:eastAsia="黑体" w:hAnsi="黑体" w:cs="黑体" w:hint="eastAsia"/>
          <w:kern w:val="21"/>
          <w:szCs w:val="20"/>
        </w:rPr>
        <w:t xml:space="preserve">C.4  </w:t>
      </w:r>
      <w:r w:rsidRPr="00BA1654">
        <w:rPr>
          <w:rFonts w:hAnsi="宋体" w:cs="宋体" w:hint="eastAsia"/>
        </w:rPr>
        <w:t>表</w:t>
      </w:r>
      <w:r w:rsidRPr="00BA1654">
        <w:rPr>
          <w:rFonts w:hAnsi="宋体" w:cs="宋体" w:hint="eastAsia"/>
        </w:rPr>
        <w:t xml:space="preserve"> 1</w:t>
      </w:r>
      <w:r w:rsidRPr="00BA1654">
        <w:rPr>
          <w:rFonts w:hAnsi="宋体" w:cs="宋体" w:hint="eastAsia"/>
        </w:rPr>
        <w:t>中，</w:t>
      </w:r>
      <w:r w:rsidRPr="00BA1654">
        <w:rPr>
          <w:rFonts w:hint="eastAsia"/>
        </w:rPr>
        <w:t>“</w:t>
      </w:r>
      <w:r w:rsidRPr="00BA1654">
        <w:t>入膳中药推荐</w:t>
      </w:r>
      <w:r w:rsidRPr="00BA1654">
        <w:rPr>
          <w:rFonts w:hint="eastAsia"/>
        </w:rPr>
        <w:t>”中的</w:t>
      </w:r>
      <w:r w:rsidR="00623408" w:rsidRPr="00BA1654">
        <w:rPr>
          <w:rFonts w:hint="eastAsia"/>
        </w:rPr>
        <w:t>中药</w:t>
      </w:r>
      <w:r w:rsidRPr="00BA1654">
        <w:rPr>
          <w:rFonts w:hint="eastAsia"/>
        </w:rPr>
        <w:t>可</w:t>
      </w:r>
      <w:r w:rsidRPr="00BA1654">
        <w:t>加入日常菜肴中烹煮</w:t>
      </w:r>
      <w:r w:rsidRPr="00BA1654">
        <w:rPr>
          <w:rFonts w:hint="eastAsia"/>
        </w:rPr>
        <w:t>，也可添加到具体</w:t>
      </w:r>
      <w:r w:rsidRPr="00BA1654">
        <w:t>药膳</w:t>
      </w:r>
      <w:r w:rsidRPr="00BA1654">
        <w:rPr>
          <w:rFonts w:hint="eastAsia"/>
        </w:rPr>
        <w:t>中；“</w:t>
      </w:r>
      <w:r w:rsidRPr="00BA1654">
        <w:t>点餐建议</w:t>
      </w:r>
      <w:r w:rsidRPr="00BA1654">
        <w:rPr>
          <w:rFonts w:hint="eastAsia"/>
        </w:rPr>
        <w:t>”</w:t>
      </w:r>
      <w:r w:rsidRPr="00BA1654">
        <w:t>适用于患者外出就餐或线上点餐的场景</w:t>
      </w:r>
      <w:r w:rsidRPr="00BA1654">
        <w:rPr>
          <w:rFonts w:hint="eastAsia"/>
        </w:rPr>
        <w:t>，</w:t>
      </w:r>
      <w:r w:rsidRPr="00BA1654">
        <w:rPr>
          <w:rFonts w:ascii="宋体" w:hAnsi="宋体" w:hint="eastAsia"/>
          <w:kern w:val="21"/>
          <w:szCs w:val="20"/>
        </w:rPr>
        <w:t>菜式对应的配方、做法以对应的行业标准及业界共识为主</w:t>
      </w:r>
      <w:r w:rsidRPr="00BA1654">
        <w:rPr>
          <w:rFonts w:hint="eastAsia"/>
        </w:rPr>
        <w:t>；</w:t>
      </w:r>
    </w:p>
    <w:p w14:paraId="5C2E0010" w14:textId="0F41F71F" w:rsidR="003D1C10" w:rsidRPr="00BA1654" w:rsidRDefault="00000000">
      <w:pPr>
        <w:numPr>
          <w:ilvl w:val="255"/>
          <w:numId w:val="0"/>
        </w:numPr>
        <w:snapToGrid w:val="0"/>
        <w:spacing w:line="360" w:lineRule="auto"/>
        <w:rPr>
          <w:rFonts w:ascii="宋体" w:hAnsi="宋体" w:hint="eastAsia"/>
          <w:kern w:val="21"/>
          <w:szCs w:val="20"/>
        </w:rPr>
      </w:pPr>
      <w:r w:rsidRPr="00BA1654">
        <w:rPr>
          <w:rFonts w:ascii="黑体" w:eastAsia="黑体" w:hAnsi="黑体" w:cs="黑体" w:hint="eastAsia"/>
          <w:kern w:val="21"/>
          <w:szCs w:val="20"/>
        </w:rPr>
        <w:t>C.5</w:t>
      </w:r>
      <w:r w:rsidRPr="00BA1654">
        <w:rPr>
          <w:rFonts w:ascii="宋体" w:hAnsi="宋体" w:hint="eastAsia"/>
          <w:kern w:val="21"/>
          <w:szCs w:val="20"/>
        </w:rPr>
        <w:t xml:space="preserve"> 可根据就餐人数、个人喜好及病情调整调整附录B所列食材及佐料的份量、药膳的食用方式。如高血压、肢体浮肿患者应减少食盐摄入、水分摄入也应量出为入。糖尿病患者可酌情减少砂糖的量，食用粥时注意监控血糖。胃排空及消化功能障碍的患者宜少食多餐等；</w:t>
      </w:r>
    </w:p>
    <w:p w14:paraId="6BC54891" w14:textId="77777777" w:rsidR="003D1C10" w:rsidRPr="00BA1654" w:rsidRDefault="00000000">
      <w:pPr>
        <w:snapToGrid w:val="0"/>
        <w:spacing w:line="360" w:lineRule="auto"/>
        <w:rPr>
          <w:rFonts w:ascii="宋体" w:hAnsi="宋体" w:hint="eastAsia"/>
          <w:kern w:val="21"/>
          <w:szCs w:val="20"/>
        </w:rPr>
      </w:pPr>
      <w:r w:rsidRPr="00BA1654">
        <w:rPr>
          <w:rFonts w:ascii="黑体" w:eastAsia="黑体" w:hAnsi="黑体" w:cs="黑体" w:hint="eastAsia"/>
          <w:kern w:val="21"/>
          <w:szCs w:val="20"/>
        </w:rPr>
        <w:t xml:space="preserve">C.6  </w:t>
      </w:r>
      <w:r w:rsidRPr="00BA1654">
        <w:rPr>
          <w:rFonts w:ascii="宋体" w:hAnsi="宋体" w:hint="eastAsia"/>
          <w:kern w:val="21"/>
          <w:szCs w:val="20"/>
        </w:rPr>
        <w:t>自身或父母是过敏体质者、有明确食物过敏史的患者，实施中医膳食治疗前建议完善过敏原检测，避免摄入含过敏源的食物，对明确过敏又需食用的食物经医生评估后可尝试脱敏疗法。不明确是否有过敏情况时，应选择新鲜食材，并高温烹煮以降低食物的变应原性，食用量亦应自少而多。如出现过敏情况，应即刻停止摄入致敏食物，及时就医；</w:t>
      </w:r>
    </w:p>
    <w:p w14:paraId="0A7DCBF4" w14:textId="77777777" w:rsidR="003D1C10" w:rsidRPr="00BA1654" w:rsidRDefault="00000000">
      <w:pPr>
        <w:snapToGrid w:val="0"/>
        <w:spacing w:line="360" w:lineRule="auto"/>
        <w:rPr>
          <w:rFonts w:ascii="宋体" w:hAnsi="宋体" w:hint="eastAsia"/>
          <w:kern w:val="21"/>
          <w:szCs w:val="20"/>
        </w:rPr>
      </w:pPr>
      <w:proofErr w:type="gramStart"/>
      <w:r w:rsidRPr="00BA1654">
        <w:rPr>
          <w:rFonts w:ascii="黑体" w:eastAsia="黑体" w:hAnsi="黑体" w:cs="黑体" w:hint="eastAsia"/>
          <w:kern w:val="21"/>
          <w:szCs w:val="20"/>
        </w:rPr>
        <w:t xml:space="preserve">C.7  </w:t>
      </w:r>
      <w:r w:rsidRPr="00BA1654">
        <w:rPr>
          <w:rFonts w:ascii="宋体" w:hAnsi="宋体" w:hint="eastAsia"/>
          <w:kern w:val="21"/>
          <w:szCs w:val="20"/>
        </w:rPr>
        <w:t>存在食物不耐受的患者应避免摄入该类物质</w:t>
      </w:r>
      <w:proofErr w:type="gramEnd"/>
      <w:r w:rsidRPr="00BA1654">
        <w:rPr>
          <w:rFonts w:ascii="宋体" w:hAnsi="宋体" w:hint="eastAsia"/>
          <w:kern w:val="21"/>
          <w:szCs w:val="20"/>
        </w:rPr>
        <w:t>，如乳糖不耐受者饮用牛奶时需选择不含乳糖的牛奶；</w:t>
      </w:r>
    </w:p>
    <w:p w14:paraId="17060B10" w14:textId="77777777" w:rsidR="003D1C10" w:rsidRPr="00BA1654" w:rsidRDefault="00000000">
      <w:pPr>
        <w:snapToGrid w:val="0"/>
        <w:spacing w:line="360" w:lineRule="auto"/>
        <w:rPr>
          <w:rFonts w:ascii="宋体" w:hAnsi="宋体" w:hint="eastAsia"/>
          <w:kern w:val="21"/>
          <w:szCs w:val="20"/>
        </w:rPr>
      </w:pPr>
      <w:r w:rsidRPr="00BA1654">
        <w:rPr>
          <w:rFonts w:ascii="黑体" w:eastAsia="黑体" w:hAnsi="黑体" w:cs="黑体" w:hint="eastAsia"/>
          <w:kern w:val="21"/>
          <w:szCs w:val="20"/>
        </w:rPr>
        <w:t xml:space="preserve">C.8  </w:t>
      </w:r>
      <w:r w:rsidRPr="00BA1654">
        <w:rPr>
          <w:rFonts w:ascii="宋体" w:hAnsi="宋体" w:hint="eastAsia"/>
          <w:kern w:val="21"/>
          <w:szCs w:val="20"/>
        </w:rPr>
        <w:t>岭南地区炎热潮湿，食物容易变质腐坏，药膳烹煮完成后建议当天食用。如有剩余，建议冷藏不超过24小时，且食用前应详细检查，如怀疑变质则应丢弃。药膳的使用频次受患者依从性影响较大，建议每周食用2次以上为宜；</w:t>
      </w:r>
    </w:p>
    <w:p w14:paraId="5DE319DC" w14:textId="77777777" w:rsidR="003D1C10" w:rsidRPr="00BA1654" w:rsidRDefault="00000000">
      <w:pPr>
        <w:snapToGrid w:val="0"/>
        <w:spacing w:line="360" w:lineRule="auto"/>
        <w:rPr>
          <w:rFonts w:ascii="宋体" w:hAnsi="宋体" w:hint="eastAsia"/>
          <w:kern w:val="21"/>
          <w:szCs w:val="20"/>
        </w:rPr>
      </w:pPr>
      <w:r w:rsidRPr="00BA1654">
        <w:rPr>
          <w:rFonts w:ascii="黑体" w:eastAsia="黑体" w:hAnsi="黑体" w:cs="黑体" w:hint="eastAsia"/>
          <w:kern w:val="21"/>
          <w:szCs w:val="20"/>
        </w:rPr>
        <w:t xml:space="preserve">C.9  </w:t>
      </w:r>
      <w:r w:rsidRPr="00BA1654">
        <w:rPr>
          <w:rFonts w:ascii="宋体" w:hAnsi="宋体" w:hint="eastAsia"/>
          <w:kern w:val="21"/>
          <w:szCs w:val="20"/>
        </w:rPr>
        <w:t>因信仰等原因有特殊饮食回避的群体，请根据自身情况对膳食进行相应调整。</w:t>
      </w:r>
    </w:p>
    <w:p w14:paraId="6C63FDD6" w14:textId="77777777" w:rsidR="003D1C10" w:rsidRPr="00BA1654" w:rsidRDefault="00000000">
      <w:pPr>
        <w:spacing w:line="240" w:lineRule="auto"/>
        <w:rPr>
          <w:rFonts w:ascii="宋体" w:hAnsi="宋体" w:hint="eastAsia"/>
          <w:kern w:val="21"/>
          <w:szCs w:val="20"/>
        </w:rPr>
      </w:pPr>
      <w:r w:rsidRPr="00BA1654">
        <w:rPr>
          <w:rFonts w:ascii="宋体" w:hAnsi="宋体" w:hint="eastAsia"/>
          <w:kern w:val="21"/>
          <w:szCs w:val="20"/>
        </w:rPr>
        <w:br w:type="page"/>
      </w:r>
    </w:p>
    <w:p w14:paraId="530DF0AE" w14:textId="77777777" w:rsidR="003D1C10" w:rsidRPr="00BA1654" w:rsidRDefault="003D1C10">
      <w:pPr>
        <w:spacing w:line="300" w:lineRule="auto"/>
        <w:jc w:val="center"/>
        <w:sectPr w:rsidR="003D1C10" w:rsidRPr="00BA1654">
          <w:footerReference w:type="even" r:id="rId25"/>
          <w:footerReference w:type="default" r:id="rId26"/>
          <w:pgSz w:w="11906" w:h="16838"/>
          <w:pgMar w:top="2381" w:right="1418" w:bottom="1418" w:left="1418" w:header="1418" w:footer="1134" w:gutter="284"/>
          <w:cols w:space="425"/>
          <w:formProt w:val="0"/>
          <w:docGrid w:linePitch="312"/>
        </w:sectPr>
      </w:pPr>
    </w:p>
    <w:p w14:paraId="58D71974" w14:textId="77777777" w:rsidR="003D1C10" w:rsidRPr="00BA1654" w:rsidRDefault="00000000">
      <w:pPr>
        <w:pStyle w:val="affffff1"/>
        <w:spacing w:before="96" w:afterLines="150" w:after="360"/>
        <w:ind w:right="-2"/>
      </w:pPr>
      <w:bookmarkStart w:id="150" w:name="_Toc91516517"/>
      <w:bookmarkStart w:id="151" w:name="_Toc151537598"/>
      <w:r w:rsidRPr="00BA1654">
        <w:rPr>
          <w:rFonts w:hint="eastAsia"/>
        </w:rPr>
        <w:lastRenderedPageBreak/>
        <w:t xml:space="preserve">参 </w:t>
      </w:r>
      <w:r w:rsidRPr="00BA1654">
        <w:t xml:space="preserve"> </w:t>
      </w:r>
      <w:r w:rsidRPr="00BA1654">
        <w:rPr>
          <w:rFonts w:hint="eastAsia"/>
        </w:rPr>
        <w:t xml:space="preserve">考 </w:t>
      </w:r>
      <w:r w:rsidRPr="00BA1654">
        <w:t xml:space="preserve"> </w:t>
      </w:r>
      <w:r w:rsidRPr="00BA1654">
        <w:rPr>
          <w:rFonts w:hint="eastAsia"/>
        </w:rPr>
        <w:t xml:space="preserve">文 </w:t>
      </w:r>
      <w:r w:rsidRPr="00BA1654">
        <w:t xml:space="preserve"> </w:t>
      </w:r>
      <w:r w:rsidRPr="00BA1654">
        <w:rPr>
          <w:rFonts w:hint="eastAsia"/>
        </w:rPr>
        <w:t>献</w:t>
      </w:r>
      <w:bookmarkEnd w:id="150"/>
      <w:bookmarkEnd w:id="151"/>
    </w:p>
    <w:p w14:paraId="4EF8539A" w14:textId="77777777" w:rsidR="003D1C10" w:rsidRPr="00BA1654" w:rsidRDefault="00000000">
      <w:pPr>
        <w:pStyle w:val="afffffa"/>
        <w:numPr>
          <w:ilvl w:val="0"/>
          <w:numId w:val="41"/>
        </w:numPr>
        <w:spacing w:line="300" w:lineRule="auto"/>
        <w:ind w:firstLine="420"/>
      </w:pPr>
      <w:r w:rsidRPr="00BA1654">
        <w:rPr>
          <w:rFonts w:hint="eastAsia"/>
        </w:rPr>
        <w:t>中华中医药学会. 春季节气养生药膳指南[M]. 北京：中国中医药出版社，2016.</w:t>
      </w:r>
    </w:p>
    <w:p w14:paraId="27AC1A55" w14:textId="77777777" w:rsidR="003D1C10" w:rsidRPr="00BA1654" w:rsidRDefault="00000000">
      <w:pPr>
        <w:pStyle w:val="afffffa"/>
        <w:numPr>
          <w:ilvl w:val="0"/>
          <w:numId w:val="41"/>
        </w:numPr>
        <w:spacing w:line="300" w:lineRule="auto"/>
        <w:ind w:firstLine="420"/>
      </w:pPr>
      <w:r w:rsidRPr="00BA1654">
        <w:rPr>
          <w:rFonts w:hint="eastAsia"/>
        </w:rPr>
        <w:t>岭南地区中医药学会. 岭南地区慢性肾脏病中医健康膳食指南[M]. 广州：广东科技出版社，2020.</w:t>
      </w:r>
    </w:p>
    <w:p w14:paraId="107AEB20" w14:textId="77777777" w:rsidR="003D1C10" w:rsidRPr="00BA1654" w:rsidRDefault="00000000">
      <w:pPr>
        <w:pStyle w:val="afffffa"/>
        <w:numPr>
          <w:ilvl w:val="0"/>
          <w:numId w:val="41"/>
        </w:numPr>
        <w:spacing w:line="300" w:lineRule="auto"/>
        <w:ind w:firstLine="420"/>
      </w:pPr>
      <w:r w:rsidRPr="00BA1654">
        <w:rPr>
          <w:rFonts w:ascii="Helvetica" w:eastAsia="Helvetica" w:hAnsi="Helvetica" w:cs="Helvetica"/>
          <w:color w:val="333333"/>
          <w:szCs w:val="21"/>
          <w:shd w:val="clear" w:color="auto" w:fill="FFFFFF"/>
        </w:rPr>
        <w:t>国</w:t>
      </w:r>
      <w:r w:rsidRPr="00BA1654">
        <w:rPr>
          <w:rFonts w:hint="eastAsia"/>
        </w:rPr>
        <w:t>家中医药局.中医病证分类与代码[M]. 北京：国家市场监督管理总局、中国国家标准化管理委员会，2021.</w:t>
      </w:r>
    </w:p>
    <w:p w14:paraId="569ADF99" w14:textId="77777777" w:rsidR="003D1C10" w:rsidRPr="00BA1654" w:rsidRDefault="00000000">
      <w:pPr>
        <w:pStyle w:val="afffffa"/>
        <w:numPr>
          <w:ilvl w:val="0"/>
          <w:numId w:val="41"/>
        </w:numPr>
        <w:spacing w:line="300" w:lineRule="auto"/>
        <w:ind w:firstLine="420"/>
      </w:pPr>
      <w:r w:rsidRPr="00BA1654">
        <w:rPr>
          <w:rFonts w:hint="eastAsia"/>
        </w:rPr>
        <w:t>国家药典委员会.中华人民共和国药典[M]. 北京：中国医药科技出版社，2020.</w:t>
      </w:r>
    </w:p>
    <w:p w14:paraId="0E80DA89" w14:textId="77777777" w:rsidR="003D1C10" w:rsidRPr="00BA1654" w:rsidRDefault="00000000">
      <w:pPr>
        <w:pStyle w:val="afffffa"/>
        <w:numPr>
          <w:ilvl w:val="0"/>
          <w:numId w:val="41"/>
        </w:numPr>
        <w:spacing w:line="300" w:lineRule="auto"/>
        <w:ind w:firstLine="420"/>
      </w:pPr>
      <w:r w:rsidRPr="00BA1654">
        <w:rPr>
          <w:rFonts w:hint="eastAsia"/>
        </w:rPr>
        <w:t>中华中医药学会. 药食同源药膳标准通则[M]. 北京：中国中医药出版社，2016.</w:t>
      </w:r>
    </w:p>
    <w:p w14:paraId="004C671B" w14:textId="77777777" w:rsidR="003D1C10" w:rsidRPr="00BA1654" w:rsidRDefault="00000000">
      <w:pPr>
        <w:pStyle w:val="afffffa"/>
        <w:numPr>
          <w:ilvl w:val="0"/>
          <w:numId w:val="41"/>
        </w:numPr>
        <w:spacing w:line="300" w:lineRule="auto"/>
        <w:ind w:firstLine="420"/>
      </w:pPr>
      <w:r w:rsidRPr="00BA1654">
        <w:rPr>
          <w:rFonts w:hint="eastAsia"/>
        </w:rPr>
        <w:t>赖芳，</w:t>
      </w:r>
      <w:proofErr w:type="gramStart"/>
      <w:r w:rsidRPr="00BA1654">
        <w:rPr>
          <w:rFonts w:hint="eastAsia"/>
        </w:rPr>
        <w:t>韩云.</w:t>
      </w:r>
      <w:proofErr w:type="gramEnd"/>
      <w:r w:rsidRPr="00BA1654">
        <w:t xml:space="preserve"> </w:t>
      </w:r>
      <w:r w:rsidRPr="00BA1654">
        <w:rPr>
          <w:rFonts w:hint="eastAsia"/>
        </w:rPr>
        <w:t>晁恩祥教授治疗慢性阻塞性肺疾病</w:t>
      </w:r>
      <w:proofErr w:type="gramStart"/>
      <w:r w:rsidRPr="00BA1654">
        <w:rPr>
          <w:rFonts w:hint="eastAsia"/>
        </w:rPr>
        <w:t>(急性加重期)</w:t>
      </w:r>
      <w:proofErr w:type="gramEnd"/>
      <w:r w:rsidRPr="00BA1654">
        <w:rPr>
          <w:rFonts w:hint="eastAsia"/>
        </w:rPr>
        <w:t>呼吸机治疗后经验介绍[J]. 新中医，20</w:t>
      </w:r>
      <w:r w:rsidRPr="00BA1654">
        <w:t>09，41</w:t>
      </w:r>
      <w:r w:rsidRPr="00BA1654">
        <w:rPr>
          <w:rFonts w:hint="eastAsia"/>
        </w:rPr>
        <w:t>(1</w:t>
      </w:r>
      <w:r w:rsidRPr="00BA1654">
        <w:t>1</w:t>
      </w:r>
      <w:r w:rsidRPr="00BA1654">
        <w:rPr>
          <w:rFonts w:hint="eastAsia"/>
        </w:rPr>
        <w:t>)：</w:t>
      </w:r>
      <w:r w:rsidRPr="00BA1654">
        <w:t>16</w:t>
      </w:r>
      <w:r w:rsidRPr="00BA1654">
        <w:rPr>
          <w:rFonts w:hint="eastAsia"/>
        </w:rPr>
        <w:t>-</w:t>
      </w:r>
      <w:r w:rsidRPr="00BA1654">
        <w:t>17</w:t>
      </w:r>
      <w:r w:rsidRPr="00BA1654">
        <w:rPr>
          <w:rFonts w:hint="eastAsia"/>
        </w:rPr>
        <w:t>.</w:t>
      </w:r>
    </w:p>
    <w:p w14:paraId="0E1C262B" w14:textId="77777777" w:rsidR="003D1C10" w:rsidRPr="00BA1654" w:rsidRDefault="00000000">
      <w:pPr>
        <w:pStyle w:val="afffffa"/>
        <w:numPr>
          <w:ilvl w:val="0"/>
          <w:numId w:val="41"/>
        </w:numPr>
        <w:spacing w:line="300" w:lineRule="auto"/>
        <w:ind w:firstLine="420"/>
      </w:pPr>
      <w:r w:rsidRPr="00BA1654">
        <w:rPr>
          <w:rFonts w:hint="eastAsia"/>
        </w:rPr>
        <w:t>赖芳</w:t>
      </w:r>
      <w:r w:rsidRPr="00BA1654">
        <w:t>，</w:t>
      </w:r>
      <w:r w:rsidRPr="00BA1654">
        <w:rPr>
          <w:rFonts w:hint="eastAsia"/>
        </w:rPr>
        <w:t>翁燕娜</w:t>
      </w:r>
      <w:r w:rsidRPr="00BA1654">
        <w:t>，</w:t>
      </w:r>
      <w:r w:rsidRPr="00BA1654">
        <w:rPr>
          <w:rFonts w:hint="eastAsia"/>
        </w:rPr>
        <w:t>张燕</w:t>
      </w:r>
      <w:r w:rsidRPr="00BA1654">
        <w:t>，</w:t>
      </w:r>
      <w:r w:rsidRPr="00BA1654">
        <w:rPr>
          <w:rFonts w:hint="eastAsia"/>
        </w:rPr>
        <w:t>焦莉</w:t>
      </w:r>
      <w:r w:rsidRPr="00BA1654">
        <w:t>，</w:t>
      </w:r>
      <w:proofErr w:type="gramStart"/>
      <w:r w:rsidRPr="00BA1654">
        <w:rPr>
          <w:rFonts w:hint="eastAsia"/>
        </w:rPr>
        <w:t>韩云.</w:t>
      </w:r>
      <w:proofErr w:type="gramEnd"/>
      <w:r w:rsidRPr="00BA1654">
        <w:t xml:space="preserve"> </w:t>
      </w:r>
      <w:r w:rsidRPr="00BA1654">
        <w:rPr>
          <w:rFonts w:hint="eastAsia"/>
        </w:rPr>
        <w:t>国医大师晁恩祥教授防治重症支气管哮喘经验总结[J]. 中国中医急症，20</w:t>
      </w:r>
      <w:r w:rsidRPr="00BA1654">
        <w:t>15，24</w:t>
      </w:r>
      <w:r w:rsidRPr="00BA1654">
        <w:rPr>
          <w:rFonts w:hint="eastAsia"/>
        </w:rPr>
        <w:t>(10)：</w:t>
      </w:r>
      <w:r w:rsidRPr="00BA1654">
        <w:t>1</w:t>
      </w:r>
      <w:r w:rsidRPr="00BA1654">
        <w:rPr>
          <w:rFonts w:hint="eastAsia"/>
        </w:rPr>
        <w:t>7</w:t>
      </w:r>
      <w:r w:rsidRPr="00BA1654">
        <w:t>67</w:t>
      </w:r>
      <w:r w:rsidRPr="00BA1654">
        <w:rPr>
          <w:rFonts w:hint="eastAsia"/>
        </w:rPr>
        <w:t>-</w:t>
      </w:r>
      <w:r w:rsidRPr="00BA1654">
        <w:t>1768</w:t>
      </w:r>
      <w:r w:rsidRPr="00BA1654">
        <w:rPr>
          <w:rFonts w:hint="eastAsia"/>
        </w:rPr>
        <w:t>.</w:t>
      </w:r>
    </w:p>
    <w:p w14:paraId="68F0EB4E" w14:textId="77777777" w:rsidR="003D1C10" w:rsidRPr="00BA1654" w:rsidRDefault="00000000">
      <w:pPr>
        <w:pStyle w:val="afffffa"/>
        <w:numPr>
          <w:ilvl w:val="0"/>
          <w:numId w:val="41"/>
        </w:numPr>
        <w:spacing w:line="300" w:lineRule="auto"/>
        <w:ind w:firstLine="420"/>
      </w:pPr>
      <w:r w:rsidRPr="00BA1654">
        <w:rPr>
          <w:rFonts w:hint="eastAsia"/>
        </w:rPr>
        <w:t>韩云，赖芳.</w:t>
      </w:r>
      <w:r w:rsidRPr="00BA1654">
        <w:t xml:space="preserve"> </w:t>
      </w:r>
      <w:r w:rsidRPr="00BA1654">
        <w:rPr>
          <w:rFonts w:hint="eastAsia"/>
        </w:rPr>
        <w:t>晁恩祥：动体调心，规律均衡[</w:t>
      </w:r>
      <w:r w:rsidRPr="00BA1654">
        <w:t>M]</w:t>
      </w:r>
      <w:r w:rsidRPr="00BA1654">
        <w:rPr>
          <w:rFonts w:hint="eastAsia"/>
        </w:rPr>
        <w:t>/</w:t>
      </w:r>
      <w:r w:rsidRPr="00BA1654">
        <w:t>/</w:t>
      </w:r>
      <w:r w:rsidRPr="00BA1654">
        <w:rPr>
          <w:rFonts w:hint="eastAsia"/>
        </w:rPr>
        <w:t>卢传坚</w:t>
      </w:r>
      <w:proofErr w:type="gramStart"/>
      <w:r w:rsidRPr="00BA1654">
        <w:rPr>
          <w:rFonts w:hint="eastAsia"/>
        </w:rPr>
        <w:t>主编.</w:t>
      </w:r>
      <w:proofErr w:type="gramEnd"/>
      <w:r w:rsidRPr="00BA1654">
        <w:rPr>
          <w:rFonts w:hint="eastAsia"/>
        </w:rPr>
        <w:t xml:space="preserve"> 当代名老中医养生宝鉴第2</w:t>
      </w:r>
      <w:proofErr w:type="gramStart"/>
      <w:r w:rsidRPr="00BA1654">
        <w:rPr>
          <w:rFonts w:hint="eastAsia"/>
        </w:rPr>
        <w:t>版.</w:t>
      </w:r>
      <w:proofErr w:type="gramEnd"/>
      <w:r w:rsidRPr="00BA1654">
        <w:rPr>
          <w:rFonts w:hint="eastAsia"/>
        </w:rPr>
        <w:t xml:space="preserve"> 北京：人民卫生出版社，20</w:t>
      </w:r>
      <w:r w:rsidRPr="00BA1654">
        <w:t>1</w:t>
      </w:r>
      <w:r w:rsidRPr="00BA1654">
        <w:rPr>
          <w:rFonts w:hint="eastAsia"/>
        </w:rPr>
        <w:t>2.</w:t>
      </w:r>
      <w:r w:rsidRPr="00BA1654">
        <w:t xml:space="preserve"> </w:t>
      </w:r>
    </w:p>
    <w:p w14:paraId="7D7FF391" w14:textId="77777777" w:rsidR="003D1C10" w:rsidRPr="00BA1654" w:rsidRDefault="00000000">
      <w:pPr>
        <w:pStyle w:val="afffffa"/>
        <w:numPr>
          <w:ilvl w:val="0"/>
          <w:numId w:val="41"/>
        </w:numPr>
        <w:spacing w:line="300" w:lineRule="auto"/>
        <w:ind w:firstLine="420"/>
      </w:pPr>
      <w:r w:rsidRPr="00BA1654">
        <w:rPr>
          <w:rFonts w:hint="eastAsia"/>
        </w:rPr>
        <w:t>张新平，郑明节，袁帅. 患者用药依从性及其影响因素分析[J]. 中国药房，2006(10)：791-793.</w:t>
      </w:r>
      <w:bookmarkStart w:id="152" w:name="_Ref144936337"/>
    </w:p>
    <w:p w14:paraId="30B00B18" w14:textId="77777777" w:rsidR="003D1C10" w:rsidRPr="00BA1654" w:rsidRDefault="00000000">
      <w:pPr>
        <w:pStyle w:val="afffffa"/>
        <w:numPr>
          <w:ilvl w:val="0"/>
          <w:numId w:val="41"/>
        </w:numPr>
        <w:spacing w:line="300" w:lineRule="auto"/>
        <w:ind w:firstLine="420"/>
      </w:pPr>
      <w:bookmarkStart w:id="153" w:name="_Ref144936912"/>
      <w:bookmarkEnd w:id="152"/>
      <w:r w:rsidRPr="00BA1654">
        <w:rPr>
          <w:rFonts w:hint="eastAsia"/>
        </w:rPr>
        <w:t>张洪春，李建生，李素云，李泽庚，林琳，苗青，任军，史利卿，孙增涛，王成祥，王琦，王彦青，王真，瞿胜利，张惠勇，张纾难，张晓阳，张燕萍，张忠德，</w:t>
      </w:r>
      <w:proofErr w:type="gramStart"/>
      <w:r w:rsidRPr="00BA1654">
        <w:rPr>
          <w:rFonts w:hint="eastAsia"/>
        </w:rPr>
        <w:t>周兆山.</w:t>
      </w:r>
      <w:proofErr w:type="gramEnd"/>
      <w:r w:rsidRPr="00BA1654">
        <w:rPr>
          <w:rFonts w:hint="eastAsia"/>
        </w:rPr>
        <w:t xml:space="preserve"> 中医临床诊疗指南释义·呼吸病分册[M]. 北京：中国中医药出版社，2015.</w:t>
      </w:r>
    </w:p>
    <w:p w14:paraId="6CA676A7" w14:textId="77777777" w:rsidR="003D1C10" w:rsidRPr="00BA1654" w:rsidRDefault="00000000">
      <w:pPr>
        <w:pStyle w:val="afffffa"/>
        <w:numPr>
          <w:ilvl w:val="0"/>
          <w:numId w:val="41"/>
        </w:numPr>
        <w:spacing w:line="300" w:lineRule="auto"/>
        <w:ind w:firstLine="420"/>
      </w:pPr>
      <w:r w:rsidRPr="00BA1654">
        <w:rPr>
          <w:rFonts w:hint="eastAsia"/>
        </w:rPr>
        <w:t>国家卫生健康委. 按照传统既是食品又是中药材的物质目录管理规定（第三条）[EB/OL].</w:t>
      </w:r>
      <w:bookmarkEnd w:id="153"/>
      <w:r w:rsidRPr="00BA1654">
        <w:rPr>
          <w:rFonts w:hint="eastAsia"/>
          <w:sz w:val="18"/>
          <w:szCs w:val="16"/>
        </w:rPr>
        <w:t>[2025-3-12]http://www.nhc.gov.cn/sps/s7892/202111/1b3e18ba75f142f99a4a15ce0d1660f3.shtml.</w:t>
      </w:r>
    </w:p>
    <w:p w14:paraId="4922C3D4" w14:textId="77777777" w:rsidR="003D1C10" w:rsidRPr="00BA1654" w:rsidRDefault="00000000">
      <w:pPr>
        <w:pStyle w:val="afffffa"/>
        <w:numPr>
          <w:ilvl w:val="0"/>
          <w:numId w:val="41"/>
        </w:numPr>
        <w:spacing w:line="300" w:lineRule="auto"/>
        <w:ind w:firstLine="420"/>
      </w:pPr>
      <w:bookmarkStart w:id="154" w:name="_Ref144941040"/>
      <w:bookmarkStart w:id="155" w:name="_Ref144936969"/>
      <w:r w:rsidRPr="00BA1654">
        <w:rPr>
          <w:rFonts w:hint="eastAsia"/>
        </w:rPr>
        <w:t>李灿东，</w:t>
      </w:r>
      <w:proofErr w:type="gramStart"/>
      <w:r w:rsidRPr="00BA1654">
        <w:rPr>
          <w:rFonts w:hint="eastAsia"/>
        </w:rPr>
        <w:t>方朝义.</w:t>
      </w:r>
      <w:proofErr w:type="gramEnd"/>
      <w:r w:rsidRPr="00BA1654">
        <w:rPr>
          <w:rFonts w:hint="eastAsia"/>
        </w:rPr>
        <w:t xml:space="preserve"> 中医诊断学[M]. 北京：中国中医药出版社,2021.</w:t>
      </w:r>
    </w:p>
    <w:p w14:paraId="55BF69DD" w14:textId="77777777" w:rsidR="003D1C10" w:rsidRPr="00BA1654" w:rsidRDefault="00000000">
      <w:pPr>
        <w:pStyle w:val="afffffa"/>
        <w:numPr>
          <w:ilvl w:val="0"/>
          <w:numId w:val="41"/>
        </w:numPr>
        <w:spacing w:line="300" w:lineRule="auto"/>
        <w:ind w:firstLine="420"/>
      </w:pPr>
      <w:r w:rsidRPr="00BA1654">
        <w:t>李芷悦，张煜，李峰，韩晨霞，张玮月，陈斗，刘梦.慢阻肺中医康复四法[C]//中国残疾人康复协会中医康复委员会第十一届学术年会论文集.2016.</w:t>
      </w:r>
      <w:bookmarkEnd w:id="154"/>
    </w:p>
    <w:p w14:paraId="2B4D38ED" w14:textId="77777777" w:rsidR="003D1C10" w:rsidRPr="00BA1654" w:rsidRDefault="00000000">
      <w:pPr>
        <w:pStyle w:val="afffffa"/>
        <w:numPr>
          <w:ilvl w:val="0"/>
          <w:numId w:val="41"/>
        </w:numPr>
        <w:spacing w:line="300" w:lineRule="auto"/>
        <w:ind w:firstLine="420"/>
      </w:pPr>
      <w:bookmarkStart w:id="156" w:name="_Ref144937069"/>
      <w:bookmarkStart w:id="157" w:name="_Ref144941105"/>
      <w:bookmarkEnd w:id="155"/>
      <w:r w:rsidRPr="00BA1654">
        <w:t xml:space="preserve"> </w:t>
      </w:r>
      <w:r w:rsidRPr="00BA1654">
        <w:rPr>
          <w:rFonts w:hint="eastAsia"/>
        </w:rPr>
        <w:t>陈志刚，蒋岩，于梦莹，宋永丽，李江姝，闫晓坤，王丹.</w:t>
      </w:r>
      <w:bookmarkEnd w:id="156"/>
      <w:r w:rsidRPr="00BA1654">
        <w:rPr>
          <w:rFonts w:hint="eastAsia"/>
        </w:rPr>
        <w:t xml:space="preserve"> 食疗药膳改善肺肾气虚型喘证患者营养状况的临床研究[J].中国保健营养 2020，30</w:t>
      </w:r>
      <w:proofErr w:type="gramStart"/>
      <w:r w:rsidRPr="00BA1654">
        <w:rPr>
          <w:rFonts w:hint="eastAsia"/>
        </w:rPr>
        <w:t>(30</w:t>
      </w:r>
      <w:r w:rsidRPr="00BA1654">
        <w:t>)</w:t>
      </w:r>
      <w:proofErr w:type="gramEnd"/>
      <w:r w:rsidRPr="00BA1654">
        <w:rPr>
          <w:rFonts w:hint="eastAsia"/>
        </w:rPr>
        <w:t>：48.</w:t>
      </w:r>
      <w:bookmarkEnd w:id="157"/>
    </w:p>
    <w:p w14:paraId="4C8D9651" w14:textId="77777777" w:rsidR="003D1C10" w:rsidRPr="00BA1654" w:rsidRDefault="00000000">
      <w:pPr>
        <w:pStyle w:val="afffffa"/>
        <w:numPr>
          <w:ilvl w:val="0"/>
          <w:numId w:val="41"/>
        </w:numPr>
        <w:spacing w:line="300" w:lineRule="auto"/>
        <w:ind w:firstLine="420"/>
      </w:pPr>
      <w:bookmarkStart w:id="158" w:name="_Ref144941115"/>
      <w:r w:rsidRPr="00BA1654">
        <w:rPr>
          <w:rFonts w:hint="eastAsia"/>
        </w:rPr>
        <w:t>赵国静，周佩夏，赵玲.支气管哮喘缓解期应用补肾渗湿药膳的效果观察[J].中西医结合护理（中英文），2018，4(6)</w:t>
      </w:r>
      <w:bookmarkEnd w:id="158"/>
      <w:r w:rsidRPr="00BA1654">
        <w:t>.</w:t>
      </w:r>
    </w:p>
    <w:p w14:paraId="6ECC806F" w14:textId="77777777" w:rsidR="003D1C10" w:rsidRPr="00BA1654" w:rsidRDefault="00000000">
      <w:pPr>
        <w:pStyle w:val="afffffa"/>
        <w:numPr>
          <w:ilvl w:val="0"/>
          <w:numId w:val="41"/>
        </w:numPr>
        <w:spacing w:line="300" w:lineRule="auto"/>
        <w:ind w:firstLine="420"/>
      </w:pPr>
      <w:r w:rsidRPr="00BA1654">
        <w:rPr>
          <w:rFonts w:hint="eastAsia"/>
        </w:rPr>
        <w:t>周丹. 中医食疗对慢性阻塞性肺疾病脾肺气虚型患者营养不良影响的研究[D].浙江中医药大学，2012.</w:t>
      </w:r>
    </w:p>
    <w:p w14:paraId="36680874" w14:textId="77777777" w:rsidR="003D1C10" w:rsidRPr="00BA1654" w:rsidRDefault="00000000">
      <w:pPr>
        <w:pStyle w:val="afffffa"/>
        <w:numPr>
          <w:ilvl w:val="0"/>
          <w:numId w:val="41"/>
        </w:numPr>
        <w:spacing w:line="300" w:lineRule="auto"/>
        <w:ind w:firstLine="420"/>
      </w:pPr>
      <w:r w:rsidRPr="00BA1654">
        <w:rPr>
          <w:rFonts w:hint="eastAsia"/>
        </w:rPr>
        <w:t>肖竞，马维，蒋慧，谢晓红. 中医药膳护理对肺胀-外寒内饮证相关症状的疗效观察[J]. 健康必读，2021</w:t>
      </w:r>
      <w:r w:rsidRPr="00BA1654">
        <w:t>，</w:t>
      </w:r>
      <w:r w:rsidRPr="00BA1654">
        <w:rPr>
          <w:rFonts w:hint="eastAsia"/>
        </w:rPr>
        <w:t>(27)：198.</w:t>
      </w:r>
    </w:p>
    <w:p w14:paraId="501913CB" w14:textId="77777777" w:rsidR="003D1C10" w:rsidRPr="00BA1654" w:rsidRDefault="00000000">
      <w:pPr>
        <w:pStyle w:val="afffffa"/>
        <w:numPr>
          <w:ilvl w:val="0"/>
          <w:numId w:val="41"/>
        </w:numPr>
        <w:spacing w:line="300" w:lineRule="auto"/>
        <w:ind w:firstLine="420"/>
      </w:pPr>
      <w:r w:rsidRPr="00BA1654">
        <w:rPr>
          <w:rFonts w:hint="eastAsia"/>
        </w:rPr>
        <w:t>黄巧智，王慧杰，畅金剑，王朝霞，张平建，</w:t>
      </w:r>
      <w:proofErr w:type="gramStart"/>
      <w:r w:rsidRPr="00BA1654">
        <w:rPr>
          <w:rFonts w:hint="eastAsia"/>
        </w:rPr>
        <w:t>张洲.</w:t>
      </w:r>
      <w:proofErr w:type="gramEnd"/>
      <w:r w:rsidRPr="00BA1654">
        <w:rPr>
          <w:rFonts w:hint="eastAsia"/>
        </w:rPr>
        <w:t xml:space="preserve"> 健脾益气固肾养阴法结合药膳治疗胸部常见中晚期恶性肿瘤的临床研究[J]. 浙江中医杂志，2011，46(9)：640-641.</w:t>
      </w:r>
    </w:p>
    <w:p w14:paraId="6D1941CA" w14:textId="77777777" w:rsidR="003D1C10" w:rsidRPr="00BA1654" w:rsidRDefault="00000000">
      <w:pPr>
        <w:pStyle w:val="afffffa"/>
        <w:numPr>
          <w:ilvl w:val="0"/>
          <w:numId w:val="41"/>
        </w:numPr>
        <w:spacing w:line="300" w:lineRule="auto"/>
        <w:ind w:firstLine="420"/>
      </w:pPr>
      <w:r w:rsidRPr="00BA1654">
        <w:rPr>
          <w:rFonts w:hint="eastAsia"/>
        </w:rPr>
        <w:t>薛战. 慢阻肺病人护理中呼吸功能锻炼联合饮食干预的价值研究[J]. 黑龙江中医药，2021，50(6)：389-390.</w:t>
      </w:r>
    </w:p>
    <w:p w14:paraId="7CFDC390" w14:textId="77777777" w:rsidR="003D1C10" w:rsidRPr="00BA1654" w:rsidRDefault="00000000">
      <w:pPr>
        <w:pStyle w:val="afffffa"/>
        <w:numPr>
          <w:ilvl w:val="0"/>
          <w:numId w:val="41"/>
        </w:numPr>
        <w:spacing w:line="300" w:lineRule="auto"/>
        <w:ind w:firstLine="420"/>
      </w:pPr>
      <w:r w:rsidRPr="00BA1654">
        <w:rPr>
          <w:rFonts w:hint="eastAsia"/>
        </w:rPr>
        <w:lastRenderedPageBreak/>
        <w:t>李婧，林雅静，李杰，乔欣军，张彩云. 山药百合杏仁粥对肺肾气虚型支气管哮喘合并营养不良患者营养状况的影响[J]. 河北中医</w:t>
      </w:r>
      <w:bookmarkStart w:id="159" w:name="_Ref144937071"/>
      <w:r w:rsidRPr="00BA1654">
        <w:rPr>
          <w:rFonts w:hint="eastAsia"/>
        </w:rPr>
        <w:t>，2023，45(6)：990-993.</w:t>
      </w:r>
    </w:p>
    <w:p w14:paraId="2E445BC8" w14:textId="77777777" w:rsidR="003D1C10" w:rsidRPr="00BA1654" w:rsidRDefault="00000000">
      <w:pPr>
        <w:pStyle w:val="afffffa"/>
        <w:numPr>
          <w:ilvl w:val="0"/>
          <w:numId w:val="41"/>
        </w:numPr>
        <w:spacing w:line="300" w:lineRule="auto"/>
        <w:ind w:firstLine="420"/>
      </w:pPr>
      <w:proofErr w:type="gramStart"/>
      <w:r w:rsidRPr="00BA1654">
        <w:rPr>
          <w:rFonts w:hint="eastAsia"/>
        </w:rPr>
        <w:t>梁雪贞.</w:t>
      </w:r>
      <w:proofErr w:type="gramEnd"/>
      <w:r w:rsidRPr="00BA1654">
        <w:rPr>
          <w:rFonts w:hint="eastAsia"/>
        </w:rPr>
        <w:t xml:space="preserve"> COPD合并肺心病慢病管理辨证施膳方案的初步构建与应用[D]. 广东：广州中医药大学，2014.</w:t>
      </w:r>
      <w:bookmarkStart w:id="160" w:name="_Ref144937195"/>
      <w:bookmarkEnd w:id="159"/>
    </w:p>
    <w:p w14:paraId="0F81D3DD" w14:textId="77777777" w:rsidR="003D1C10" w:rsidRPr="00BA1654" w:rsidRDefault="00000000">
      <w:pPr>
        <w:pStyle w:val="afffffa"/>
        <w:numPr>
          <w:ilvl w:val="0"/>
          <w:numId w:val="41"/>
        </w:numPr>
        <w:spacing w:line="300" w:lineRule="auto"/>
        <w:ind w:firstLine="420"/>
      </w:pPr>
      <w:r w:rsidRPr="00BA1654">
        <w:rPr>
          <w:rFonts w:hint="eastAsia"/>
        </w:rPr>
        <w:t>赵利云. 以五指毛桃+霍斛为主的药膳在慢阻肺缓解期患者中的应用[J]. 智慧健康，2022，8(31)：163-166.</w:t>
      </w:r>
      <w:bookmarkStart w:id="161" w:name="_Ref144937196"/>
      <w:bookmarkStart w:id="162" w:name="_Ref144941147"/>
      <w:bookmarkEnd w:id="160"/>
    </w:p>
    <w:p w14:paraId="02A96E5A" w14:textId="77777777" w:rsidR="003D1C10" w:rsidRPr="00BA1654" w:rsidRDefault="00000000">
      <w:pPr>
        <w:pStyle w:val="afffffa"/>
        <w:numPr>
          <w:ilvl w:val="0"/>
          <w:numId w:val="41"/>
        </w:numPr>
        <w:spacing w:line="300" w:lineRule="auto"/>
        <w:ind w:firstLine="420"/>
      </w:pPr>
      <w:proofErr w:type="gramStart"/>
      <w:r w:rsidRPr="00BA1654">
        <w:rPr>
          <w:rFonts w:hint="eastAsia"/>
        </w:rPr>
        <w:t>祝冲.</w:t>
      </w:r>
      <w:proofErr w:type="gramEnd"/>
      <w:r w:rsidRPr="00BA1654">
        <w:rPr>
          <w:rFonts w:hint="eastAsia"/>
        </w:rPr>
        <w:t xml:space="preserve"> 呼吸功能锻炼联合膳食干预对COPD稳定期患者的影响分析[J]. 中外医疗，2020，39(29)：118-120.</w:t>
      </w:r>
      <w:bookmarkStart w:id="163" w:name="_Ref144937232"/>
      <w:bookmarkEnd w:id="161"/>
      <w:bookmarkEnd w:id="162"/>
    </w:p>
    <w:p w14:paraId="38FB147D" w14:textId="77777777" w:rsidR="003D1C10" w:rsidRPr="00BA1654" w:rsidRDefault="00000000">
      <w:pPr>
        <w:pStyle w:val="afffffa"/>
        <w:numPr>
          <w:ilvl w:val="0"/>
          <w:numId w:val="41"/>
        </w:numPr>
        <w:spacing w:line="300" w:lineRule="auto"/>
        <w:ind w:firstLine="420"/>
      </w:pPr>
      <w:bookmarkStart w:id="164" w:name="_Ref144937263"/>
      <w:bookmarkEnd w:id="163"/>
      <w:r w:rsidRPr="00BA1654">
        <w:rPr>
          <w:rFonts w:hint="eastAsia"/>
        </w:rPr>
        <w:t>杨忠奇，常少琼，汪朝晖，李小兵. 岭南中医药文化与养生保健[C]. 首届岭南内科大会论文集. 2013：387-389.</w:t>
      </w:r>
      <w:bookmarkStart w:id="165" w:name="_Ref144937268"/>
      <w:bookmarkEnd w:id="164"/>
    </w:p>
    <w:p w14:paraId="134DD62F" w14:textId="77777777" w:rsidR="003D1C10" w:rsidRPr="00BA1654" w:rsidRDefault="00000000">
      <w:pPr>
        <w:pStyle w:val="afffffa"/>
        <w:numPr>
          <w:ilvl w:val="0"/>
          <w:numId w:val="41"/>
        </w:numPr>
        <w:spacing w:line="300" w:lineRule="auto"/>
        <w:ind w:firstLine="420"/>
      </w:pPr>
      <w:proofErr w:type="gramStart"/>
      <w:r w:rsidRPr="00BA1654">
        <w:rPr>
          <w:rFonts w:hint="eastAsia"/>
        </w:rPr>
        <w:t>张树昌.</w:t>
      </w:r>
      <w:proofErr w:type="gramEnd"/>
      <w:r w:rsidRPr="00BA1654">
        <w:rPr>
          <w:rFonts w:hint="eastAsia"/>
        </w:rPr>
        <w:t xml:space="preserve"> 广东省中医院中重度慢阻肺稳定期患者的中医肺康复现状分析[D].广州中医药大学，2020.</w:t>
      </w:r>
      <w:bookmarkStart w:id="166" w:name="_Ref144937371"/>
      <w:bookmarkEnd w:id="165"/>
    </w:p>
    <w:p w14:paraId="2C1E7A3B" w14:textId="77777777" w:rsidR="003D1C10" w:rsidRPr="00BA1654" w:rsidRDefault="00000000">
      <w:pPr>
        <w:pStyle w:val="afffffa"/>
        <w:numPr>
          <w:ilvl w:val="0"/>
          <w:numId w:val="41"/>
        </w:numPr>
        <w:spacing w:line="300" w:lineRule="auto"/>
        <w:ind w:firstLine="420"/>
        <w:jc w:val="left"/>
      </w:pPr>
      <w:proofErr w:type="gramStart"/>
      <w:r w:rsidRPr="00BA1654">
        <w:rPr>
          <w:rFonts w:hint="eastAsia"/>
        </w:rPr>
        <w:t>国务院.</w:t>
      </w:r>
      <w:proofErr w:type="gramEnd"/>
      <w:r w:rsidRPr="00BA1654">
        <w:rPr>
          <w:rFonts w:hint="eastAsia"/>
        </w:rPr>
        <w:t>关于印发中医药发展战略规划纲要（2016—2030年）的通知[</w:t>
      </w:r>
      <w:r w:rsidRPr="00BA1654">
        <w:rPr>
          <w:rFonts w:hint="eastAsia"/>
          <w:lang w:bidi="ar"/>
        </w:rPr>
        <w:t>国发〔2016〕15号]</w:t>
      </w:r>
      <w:r w:rsidRPr="00BA1654">
        <w:rPr>
          <w:rFonts w:hint="eastAsia"/>
        </w:rPr>
        <w:t>[EB/OL].</w:t>
      </w:r>
      <w:r w:rsidRPr="00BA1654">
        <w:rPr>
          <w:rFonts w:hint="eastAsia"/>
          <w:sz w:val="18"/>
          <w:szCs w:val="16"/>
        </w:rPr>
        <w:t>[2025-03-12].</w:t>
      </w:r>
      <w:bookmarkEnd w:id="166"/>
      <w:r w:rsidRPr="00BA1654">
        <w:rPr>
          <w:rFonts w:hint="eastAsia"/>
          <w:sz w:val="18"/>
          <w:szCs w:val="16"/>
        </w:rPr>
        <w:t>https://www.gov.cn/zhengce/content/2016-02/26/content_5046678.htm.</w:t>
      </w:r>
    </w:p>
    <w:p w14:paraId="2843E2E8" w14:textId="77777777" w:rsidR="003D1C10" w:rsidRPr="00BA1654" w:rsidRDefault="00000000">
      <w:pPr>
        <w:pStyle w:val="afffffa"/>
        <w:numPr>
          <w:ilvl w:val="0"/>
          <w:numId w:val="41"/>
        </w:numPr>
        <w:spacing w:line="300" w:lineRule="auto"/>
        <w:ind w:firstLine="420"/>
      </w:pPr>
      <w:proofErr w:type="gramStart"/>
      <w:r w:rsidRPr="00BA1654">
        <w:rPr>
          <w:rFonts w:hint="eastAsia"/>
        </w:rPr>
        <w:t>安宣沛.</w:t>
      </w:r>
      <w:proofErr w:type="gramEnd"/>
      <w:r w:rsidRPr="00BA1654">
        <w:rPr>
          <w:rFonts w:hint="eastAsia"/>
        </w:rPr>
        <w:t xml:space="preserve"> 慢性心衰患者膳食现况调查及中医药膳调养研究[D]. 广东：广州中医药大学，2015.</w:t>
      </w:r>
    </w:p>
    <w:p w14:paraId="4F649DF8" w14:textId="77777777" w:rsidR="003D1C10" w:rsidRPr="00BA1654" w:rsidRDefault="00000000">
      <w:pPr>
        <w:pStyle w:val="afffffa"/>
        <w:numPr>
          <w:ilvl w:val="0"/>
          <w:numId w:val="41"/>
        </w:numPr>
        <w:spacing w:line="300" w:lineRule="auto"/>
        <w:ind w:firstLine="420"/>
      </w:pPr>
      <w:r w:rsidRPr="00BA1654">
        <w:rPr>
          <w:rFonts w:hint="eastAsia"/>
        </w:rPr>
        <w:t>中华中医药学会肺系病专业委员会. 慢性呼吸衰竭中医证候诊断标准</w:t>
      </w:r>
      <w:proofErr w:type="gramStart"/>
      <w:r w:rsidRPr="00BA1654">
        <w:rPr>
          <w:rFonts w:hint="eastAsia"/>
        </w:rPr>
        <w:t>(2012版)</w:t>
      </w:r>
      <w:proofErr w:type="gramEnd"/>
      <w:r w:rsidRPr="00BA1654">
        <w:rPr>
          <w:rFonts w:hint="eastAsia"/>
        </w:rPr>
        <w:t>[J]. 中医杂志，2012，53(11)：981-983.</w:t>
      </w:r>
    </w:p>
    <w:p w14:paraId="620D1C11" w14:textId="77777777" w:rsidR="003D1C10" w:rsidRPr="00BA1654" w:rsidRDefault="00000000">
      <w:pPr>
        <w:pStyle w:val="afffffa"/>
        <w:numPr>
          <w:ilvl w:val="0"/>
          <w:numId w:val="41"/>
        </w:numPr>
        <w:spacing w:line="300" w:lineRule="auto"/>
        <w:ind w:firstLine="420"/>
      </w:pPr>
      <w:r w:rsidRPr="00BA1654">
        <w:rPr>
          <w:rFonts w:hint="eastAsia"/>
        </w:rPr>
        <w:t>郭明凯. COPD-OSAHS重叠综合征的中医证候特点及危险因素的相关性研究[D].广州中医药大学，2021.DOI：10.27044 .2021.000590.</w:t>
      </w:r>
    </w:p>
    <w:p w14:paraId="2BFAA460" w14:textId="77777777" w:rsidR="003D1C10" w:rsidRPr="00BA1654" w:rsidRDefault="00000000">
      <w:pPr>
        <w:pStyle w:val="afffffa"/>
        <w:numPr>
          <w:ilvl w:val="0"/>
          <w:numId w:val="41"/>
        </w:numPr>
        <w:spacing w:line="300" w:lineRule="auto"/>
        <w:ind w:firstLine="420"/>
      </w:pPr>
      <w:proofErr w:type="gramStart"/>
      <w:r w:rsidRPr="00BA1654">
        <w:rPr>
          <w:rFonts w:hint="eastAsia"/>
        </w:rPr>
        <w:t>费笑.</w:t>
      </w:r>
      <w:proofErr w:type="gramEnd"/>
      <w:r w:rsidRPr="00BA1654">
        <w:rPr>
          <w:rFonts w:hint="eastAsia"/>
        </w:rPr>
        <w:t xml:space="preserve"> 慢阻肺合并肺心病中医证候分布及相关因素的初步研究[D]. 广东：广州中医药大学，2012.</w:t>
      </w:r>
    </w:p>
    <w:p w14:paraId="4980B571" w14:textId="77777777" w:rsidR="003D1C10" w:rsidRPr="00BA1654" w:rsidRDefault="00000000">
      <w:pPr>
        <w:pStyle w:val="afffffa"/>
        <w:numPr>
          <w:ilvl w:val="0"/>
          <w:numId w:val="41"/>
        </w:numPr>
        <w:spacing w:line="300" w:lineRule="auto"/>
        <w:ind w:firstLine="420"/>
      </w:pPr>
      <w:r w:rsidRPr="00BA1654">
        <w:rPr>
          <w:rFonts w:hint="eastAsia"/>
        </w:rPr>
        <w:t>罗之彦. 支气管扩张症的中医证型与BSI评分的相关性研究[D]. 广东：广州中医药大学，2019.</w:t>
      </w:r>
    </w:p>
    <w:p w14:paraId="69BD7D3A" w14:textId="77777777" w:rsidR="003D1C10" w:rsidRPr="00BA1654" w:rsidRDefault="00000000">
      <w:pPr>
        <w:pStyle w:val="afffffa"/>
        <w:numPr>
          <w:ilvl w:val="0"/>
          <w:numId w:val="41"/>
        </w:numPr>
        <w:spacing w:line="300" w:lineRule="auto"/>
        <w:ind w:firstLine="420"/>
      </w:pPr>
      <w:r w:rsidRPr="00BA1654">
        <w:rPr>
          <w:rFonts w:hint="eastAsia"/>
        </w:rPr>
        <w:t>黎志刚.肺结核合并支气管结核中医证候分布规律研究[J].中医临床研究，2020，12(17)：19-22.</w:t>
      </w:r>
    </w:p>
    <w:p w14:paraId="2579F75C" w14:textId="77777777" w:rsidR="003D1C10" w:rsidRPr="00BA1654" w:rsidRDefault="00000000">
      <w:pPr>
        <w:pStyle w:val="afffffa"/>
        <w:numPr>
          <w:ilvl w:val="0"/>
          <w:numId w:val="41"/>
        </w:numPr>
        <w:spacing w:line="300" w:lineRule="auto"/>
        <w:ind w:firstLine="420"/>
      </w:pPr>
      <w:r w:rsidRPr="00BA1654">
        <w:rPr>
          <w:rFonts w:hint="eastAsia"/>
        </w:rPr>
        <w:t>彭文照，刘梅，</w:t>
      </w:r>
      <w:proofErr w:type="gramStart"/>
      <w:r w:rsidRPr="00BA1654">
        <w:rPr>
          <w:rFonts w:hint="eastAsia"/>
        </w:rPr>
        <w:t>郝小梅.</w:t>
      </w:r>
      <w:proofErr w:type="gramEnd"/>
      <w:r w:rsidRPr="00BA1654">
        <w:rPr>
          <w:rFonts w:hint="eastAsia"/>
        </w:rPr>
        <w:t>岭南慢性阻塞性肺疾病常见中医证型主要症状分布及不同证型间T淋巴细胞亚群与肺功能指标的差异性初探[J].中华中医药杂志，2019，34</w:t>
      </w:r>
      <w:proofErr w:type="gramStart"/>
      <w:r w:rsidRPr="00BA1654">
        <w:rPr>
          <w:rFonts w:hint="eastAsia"/>
        </w:rPr>
        <w:t>(08)</w:t>
      </w:r>
      <w:proofErr w:type="gramEnd"/>
      <w:r w:rsidRPr="00BA1654">
        <w:rPr>
          <w:rFonts w:hint="eastAsia"/>
        </w:rPr>
        <w:t>：3747-3750.</w:t>
      </w:r>
    </w:p>
    <w:p w14:paraId="53133D5E" w14:textId="77777777" w:rsidR="003D1C10" w:rsidRPr="00BA1654" w:rsidRDefault="00000000">
      <w:pPr>
        <w:pStyle w:val="afffffa"/>
        <w:numPr>
          <w:ilvl w:val="0"/>
          <w:numId w:val="41"/>
        </w:numPr>
        <w:spacing w:line="300" w:lineRule="auto"/>
        <w:ind w:firstLine="420"/>
      </w:pPr>
      <w:r w:rsidRPr="00BA1654">
        <w:rPr>
          <w:rFonts w:hint="eastAsia"/>
        </w:rPr>
        <w:t>林琳，李硕，许银姬，吴蕾. 慢性阻塞性肺病稳定期中医证候量化标准的探讨[C]. 第十次全国中西医结合防治呼吸系统疾病学术研讨会论文集. 2009：100-103.</w:t>
      </w:r>
    </w:p>
    <w:p w14:paraId="24261ACA" w14:textId="77777777" w:rsidR="003D1C10" w:rsidRPr="00BA1654" w:rsidRDefault="00000000">
      <w:pPr>
        <w:pStyle w:val="afffffa"/>
        <w:numPr>
          <w:ilvl w:val="0"/>
          <w:numId w:val="41"/>
        </w:numPr>
        <w:spacing w:line="300" w:lineRule="auto"/>
        <w:ind w:firstLine="420"/>
      </w:pPr>
      <w:r w:rsidRPr="00BA1654">
        <w:rPr>
          <w:rFonts w:hint="eastAsia"/>
        </w:rPr>
        <w:t>赵益庆，蔡东林. 慢性阻塞性肺疾病稳定期肺功能与证候分布规律的相关性及其临床价值研究[J]. 中国医学创新，2019，16(15)：79-82.</w:t>
      </w:r>
    </w:p>
    <w:p w14:paraId="64DE707A" w14:textId="77777777" w:rsidR="003D1C10" w:rsidRPr="00BA1654" w:rsidRDefault="00000000">
      <w:pPr>
        <w:pStyle w:val="afffffa"/>
        <w:numPr>
          <w:ilvl w:val="0"/>
          <w:numId w:val="41"/>
        </w:numPr>
        <w:spacing w:line="300" w:lineRule="auto"/>
        <w:ind w:firstLine="420"/>
      </w:pPr>
      <w:r w:rsidRPr="00BA1654">
        <w:rPr>
          <w:rFonts w:hint="eastAsia"/>
        </w:rPr>
        <w:t>漆冬梅. 慢性阻塞性肺疾病稳定期中医证型分布特点探讨[J]. 广东职业技术教育与研究，2015，0(2)：189-190.</w:t>
      </w:r>
    </w:p>
    <w:p w14:paraId="448DE1E5" w14:textId="77777777" w:rsidR="003D1C10" w:rsidRPr="00BA1654" w:rsidRDefault="00000000">
      <w:pPr>
        <w:pStyle w:val="afffffa"/>
        <w:numPr>
          <w:ilvl w:val="0"/>
          <w:numId w:val="41"/>
        </w:numPr>
        <w:spacing w:line="300" w:lineRule="auto"/>
        <w:ind w:firstLine="420"/>
      </w:pPr>
      <w:proofErr w:type="gramStart"/>
      <w:r w:rsidRPr="00BA1654">
        <w:rPr>
          <w:rFonts w:hint="eastAsia"/>
        </w:rPr>
        <w:t>秦金霞.</w:t>
      </w:r>
      <w:proofErr w:type="gramEnd"/>
      <w:r w:rsidRPr="00BA1654">
        <w:rPr>
          <w:rFonts w:hint="eastAsia"/>
        </w:rPr>
        <w:t xml:space="preserve"> 中晚期非小细胞肺癌中医证候分布规律的研究[J]. 现代中医药，2010，30(4)：64-65.</w:t>
      </w:r>
      <w:bookmarkStart w:id="167" w:name="_Ref144937458"/>
    </w:p>
    <w:p w14:paraId="121FE569" w14:textId="77777777" w:rsidR="003D1C10" w:rsidRPr="00BA1654" w:rsidRDefault="00000000">
      <w:pPr>
        <w:pStyle w:val="afffffa"/>
        <w:numPr>
          <w:ilvl w:val="0"/>
          <w:numId w:val="41"/>
        </w:numPr>
        <w:spacing w:line="300" w:lineRule="auto"/>
        <w:ind w:firstLine="420"/>
      </w:pPr>
      <w:r w:rsidRPr="00BA1654">
        <w:rPr>
          <w:rFonts w:hint="eastAsia"/>
        </w:rPr>
        <w:t>王培源. 阻塞性睡眠呼吸暂停低通气综合征中医证型与局部体征关系研究[J]. 新中医，2022，54(14)：31-35.</w:t>
      </w:r>
      <w:bookmarkEnd w:id="167"/>
    </w:p>
    <w:p w14:paraId="6CB0B11A" w14:textId="77777777" w:rsidR="003D1C10" w:rsidRPr="00BA1654" w:rsidRDefault="00000000">
      <w:pPr>
        <w:pStyle w:val="afffffa"/>
        <w:numPr>
          <w:ilvl w:val="0"/>
          <w:numId w:val="41"/>
        </w:numPr>
        <w:spacing w:line="300" w:lineRule="auto"/>
        <w:ind w:firstLine="420"/>
      </w:pPr>
      <w:bookmarkStart w:id="168" w:name="_Ref144937531"/>
      <w:r w:rsidRPr="00BA1654">
        <w:lastRenderedPageBreak/>
        <w:t xml:space="preserve"> </w:t>
      </w:r>
      <w:r w:rsidRPr="00BA1654">
        <w:rPr>
          <w:rFonts w:hint="eastAsia"/>
        </w:rPr>
        <w:t>中华医学会肠外肠内营养学分会.</w:t>
      </w:r>
      <w:r w:rsidRPr="00BA1654">
        <w:t xml:space="preserve"> </w:t>
      </w:r>
      <w:r w:rsidRPr="00BA1654">
        <w:rPr>
          <w:rFonts w:hint="eastAsia"/>
        </w:rPr>
        <w:t>中国成人患者肠外肠内营养临床应用指南</w:t>
      </w:r>
      <w:bookmarkEnd w:id="168"/>
      <w:r w:rsidRPr="00BA1654">
        <w:rPr>
          <w:rFonts w:hint="eastAsia"/>
        </w:rPr>
        <w:t>（2023版）</w:t>
      </w:r>
      <w:bookmarkStart w:id="169" w:name="_Ref144937566"/>
      <w:r w:rsidRPr="00BA1654">
        <w:rPr>
          <w:rFonts w:hint="eastAsia"/>
        </w:rPr>
        <w:t>[J].中华医学杂志，2023，103(13)：946-974.</w:t>
      </w:r>
    </w:p>
    <w:p w14:paraId="518728FB" w14:textId="77777777" w:rsidR="003D1C10" w:rsidRPr="00BA1654" w:rsidRDefault="00000000">
      <w:pPr>
        <w:pStyle w:val="afffffa"/>
        <w:numPr>
          <w:ilvl w:val="0"/>
          <w:numId w:val="41"/>
        </w:numPr>
        <w:spacing w:line="300" w:lineRule="auto"/>
        <w:ind w:firstLine="420"/>
      </w:pPr>
      <w:r w:rsidRPr="00BA1654">
        <w:rPr>
          <w:rFonts w:hint="eastAsia"/>
        </w:rPr>
        <w:t>谢梦洲，朱天民. 中医药膳学[M]. 北京：中国中医药出版社，2021：1-424.</w:t>
      </w:r>
      <w:bookmarkStart w:id="170" w:name="_Ref144942853"/>
      <w:bookmarkEnd w:id="169"/>
    </w:p>
    <w:p w14:paraId="493C0CCF" w14:textId="77777777" w:rsidR="003D1C10" w:rsidRPr="00BA1654" w:rsidRDefault="00000000">
      <w:pPr>
        <w:pStyle w:val="afffffa"/>
        <w:numPr>
          <w:ilvl w:val="0"/>
          <w:numId w:val="41"/>
        </w:numPr>
        <w:spacing w:line="300" w:lineRule="auto"/>
        <w:ind w:firstLine="420"/>
      </w:pPr>
      <w:r w:rsidRPr="00BA1654">
        <w:rPr>
          <w:rFonts w:hint="eastAsia"/>
        </w:rPr>
        <w:t>施洪飞，方</w:t>
      </w:r>
      <w:proofErr w:type="gramStart"/>
      <w:r w:rsidRPr="00BA1654">
        <w:rPr>
          <w:rFonts w:hint="eastAsia"/>
        </w:rPr>
        <w:t>泓.</w:t>
      </w:r>
      <w:proofErr w:type="gramEnd"/>
      <w:r w:rsidRPr="00BA1654">
        <w:rPr>
          <w:rFonts w:hint="eastAsia"/>
        </w:rPr>
        <w:t xml:space="preserve"> 中医食疗学[M]. 北京：中国中医药出版社，2021：1-412.</w:t>
      </w:r>
      <w:bookmarkEnd w:id="170"/>
    </w:p>
    <w:p w14:paraId="1FC4430F" w14:textId="77777777" w:rsidR="003D1C10" w:rsidRPr="00BA1654" w:rsidRDefault="00000000">
      <w:pPr>
        <w:pStyle w:val="afffffa"/>
        <w:numPr>
          <w:ilvl w:val="0"/>
          <w:numId w:val="41"/>
        </w:numPr>
        <w:spacing w:line="300" w:lineRule="auto"/>
        <w:ind w:firstLine="420"/>
      </w:pPr>
      <w:r w:rsidRPr="00BA1654">
        <w:rPr>
          <w:rFonts w:hint="eastAsia"/>
        </w:rPr>
        <w:t>国家卫生健康委. 成人高脂血症食养指南（2023年版）[EB/OL].[2025-03-12].http://www.nhc.gov.cn/sps/s7887k/202301/0e55a01df50c47d9a4a43db026e3afc3.shtml.</w:t>
      </w:r>
      <w:bookmarkStart w:id="171" w:name="_Ref144937648"/>
    </w:p>
    <w:p w14:paraId="474D5277" w14:textId="77777777" w:rsidR="003D1C10" w:rsidRPr="00BA1654" w:rsidRDefault="00000000">
      <w:pPr>
        <w:pStyle w:val="afffffa"/>
        <w:numPr>
          <w:ilvl w:val="0"/>
          <w:numId w:val="41"/>
        </w:numPr>
        <w:spacing w:line="300" w:lineRule="auto"/>
        <w:ind w:firstLine="420"/>
      </w:pPr>
      <w:r w:rsidRPr="00BA1654">
        <w:rPr>
          <w:rFonts w:hint="eastAsia"/>
        </w:rPr>
        <w:t>DeLegge M，Wooley A J，Guenter P，et al. The State of Nutrition Support Teams and Update on Current Models for Providing Nutrition Support Therapy to Patients[J]. Nutrition in Clinical Practice，2010，25(1).</w:t>
      </w:r>
      <w:bookmarkEnd w:id="171"/>
    </w:p>
    <w:p w14:paraId="7C618C06" w14:textId="77777777" w:rsidR="003D1C10" w:rsidRPr="00BA1654" w:rsidRDefault="00000000">
      <w:pPr>
        <w:pStyle w:val="afffffa"/>
        <w:numPr>
          <w:ilvl w:val="0"/>
          <w:numId w:val="41"/>
        </w:numPr>
        <w:spacing w:line="300" w:lineRule="auto"/>
        <w:ind w:firstLine="420"/>
      </w:pPr>
      <w:r w:rsidRPr="00BA1654">
        <w:rPr>
          <w:rFonts w:hint="eastAsia"/>
        </w:rPr>
        <w:t>石汉平，李增宁，王昆华，李薇，李苏宜，许红霞，张晓伟，林宁，宋振顺，姚颖，郑锦锋，陈鄢津，胡雯，丛明华，方玉，刘英华，葛声，毕珣，谭桂军，周春凌，周莉，陈超刚，陈公琰，王畅，荣维淇，邹征云，余亚英，陈志康，马冬吴，向华，夏羽菡，王大广，刘波，蒋敬庭，陈瑛罡，程玉峰. 营养管理新模式-HCH[J]. 肿瘤代谢与营养电子杂志，2015(3)：23-26.</w:t>
      </w:r>
      <w:bookmarkStart w:id="172" w:name="_Ref144939112"/>
    </w:p>
    <w:p w14:paraId="4545B87E" w14:textId="77777777" w:rsidR="003D1C10" w:rsidRPr="00BA1654" w:rsidRDefault="00000000">
      <w:pPr>
        <w:pStyle w:val="afffffa"/>
        <w:numPr>
          <w:ilvl w:val="0"/>
          <w:numId w:val="41"/>
        </w:numPr>
        <w:spacing w:line="300" w:lineRule="auto"/>
        <w:ind w:firstLine="420"/>
      </w:pPr>
      <w:r w:rsidRPr="00BA1654">
        <w:rPr>
          <w:rFonts w:hint="eastAsia"/>
        </w:rPr>
        <w:t>金惠仙，李小丽，姚安军，胡桂芬. 医院-社区-家庭营养干预模式在老年慢性阻塞性肺疾病患者中的应用[J]. 浙江医学，2022，44(22)：2405-2409.</w:t>
      </w:r>
      <w:bookmarkEnd w:id="172"/>
    </w:p>
    <w:p w14:paraId="1EC38C6C" w14:textId="77777777" w:rsidR="003D1C10" w:rsidRPr="00BA1654" w:rsidRDefault="00000000">
      <w:pPr>
        <w:pStyle w:val="afffffa"/>
        <w:numPr>
          <w:ilvl w:val="0"/>
          <w:numId w:val="41"/>
        </w:numPr>
        <w:spacing w:line="300" w:lineRule="auto"/>
        <w:ind w:firstLine="420"/>
      </w:pPr>
      <w:r w:rsidRPr="00BA1654">
        <w:rPr>
          <w:rFonts w:hint="eastAsia"/>
        </w:rPr>
        <w:t>程艳. 规范化的营养管理在慢性阻塞性肺疾病患者中的应用效果[J]. 中国药物与临床，2020，20(21)：3687-3689.</w:t>
      </w:r>
    </w:p>
    <w:p w14:paraId="4EEECC1F" w14:textId="77777777" w:rsidR="003D1C10" w:rsidRPr="00BA1654" w:rsidRDefault="00000000">
      <w:pPr>
        <w:pStyle w:val="afffffa"/>
        <w:numPr>
          <w:ilvl w:val="0"/>
          <w:numId w:val="41"/>
        </w:numPr>
        <w:spacing w:line="300" w:lineRule="auto"/>
        <w:ind w:firstLine="420"/>
      </w:pPr>
      <w:r w:rsidRPr="00BA1654">
        <w:rPr>
          <w:rFonts w:hint="eastAsia"/>
        </w:rPr>
        <w:t>高艳，</w:t>
      </w:r>
      <w:proofErr w:type="gramStart"/>
      <w:r w:rsidRPr="00BA1654">
        <w:rPr>
          <w:rFonts w:hint="eastAsia"/>
        </w:rPr>
        <w:t>王中涛.</w:t>
      </w:r>
      <w:proofErr w:type="gramEnd"/>
      <w:r w:rsidRPr="00BA1654">
        <w:rPr>
          <w:rFonts w:hint="eastAsia"/>
        </w:rPr>
        <w:t xml:space="preserve"> 社区老年人群营养管理多学科团队的构建与实施流程[J]. 湖北理工学院学报，2022，38(2)：48-51.</w:t>
      </w:r>
    </w:p>
    <w:p w14:paraId="3A19A6A4" w14:textId="77777777" w:rsidR="003D1C10" w:rsidRPr="00BA1654" w:rsidRDefault="00000000">
      <w:pPr>
        <w:pStyle w:val="afffffa"/>
        <w:numPr>
          <w:ilvl w:val="0"/>
          <w:numId w:val="41"/>
        </w:numPr>
        <w:spacing w:line="300" w:lineRule="auto"/>
        <w:ind w:firstLine="420"/>
      </w:pPr>
      <w:r w:rsidRPr="00BA1654">
        <w:rPr>
          <w:rFonts w:hint="eastAsia"/>
        </w:rPr>
        <w:t>中华医学会肠外肠内营养学分会老年营养支持学组.中国老年患者肠外肠内营养应用指南（2020）[J].中华老年医学杂志.2020，39(2).119-132.</w:t>
      </w:r>
    </w:p>
    <w:p w14:paraId="051AB234" w14:textId="77777777" w:rsidR="003D1C10" w:rsidRPr="00BA1654" w:rsidRDefault="00000000">
      <w:pPr>
        <w:pStyle w:val="afffffa"/>
        <w:numPr>
          <w:ilvl w:val="0"/>
          <w:numId w:val="41"/>
        </w:numPr>
        <w:spacing w:line="300" w:lineRule="auto"/>
        <w:ind w:firstLine="420"/>
      </w:pPr>
      <w:bookmarkStart w:id="173" w:name="_Ref144937650"/>
      <w:r w:rsidRPr="00BA1654">
        <w:rPr>
          <w:rFonts w:hint="eastAsia"/>
        </w:rPr>
        <w:t>韩雪，王斌全，安俊红，张春萍，袁丽荣.COPD病人医院-社区-家庭-个人管理模式研究进展[J].护理研究，2021，35(04)：682-684.</w:t>
      </w:r>
      <w:bookmarkEnd w:id="173"/>
    </w:p>
    <w:p w14:paraId="6C333973" w14:textId="77777777" w:rsidR="003D1C10" w:rsidRPr="00BA1654" w:rsidRDefault="00000000">
      <w:pPr>
        <w:pStyle w:val="afffffa"/>
        <w:numPr>
          <w:ilvl w:val="0"/>
          <w:numId w:val="41"/>
        </w:numPr>
        <w:spacing w:line="300" w:lineRule="auto"/>
        <w:ind w:firstLine="420"/>
        <w:rPr>
          <w:bCs/>
        </w:rPr>
      </w:pPr>
      <w:bookmarkStart w:id="174" w:name="BookMark8"/>
      <w:proofErr w:type="gramStart"/>
      <w:r w:rsidRPr="00BA1654">
        <w:rPr>
          <w:rFonts w:hint="eastAsia"/>
          <w:bCs/>
        </w:rPr>
        <w:t>郑筱萸.</w:t>
      </w:r>
      <w:proofErr w:type="gramEnd"/>
      <w:r w:rsidRPr="00BA1654">
        <w:rPr>
          <w:bCs/>
        </w:rPr>
        <w:t xml:space="preserve"> </w:t>
      </w:r>
      <w:r w:rsidRPr="00BA1654">
        <w:rPr>
          <w:rFonts w:hint="eastAsia"/>
          <w:bCs/>
        </w:rPr>
        <w:t>中药新药临床研究指导原则（试行）</w:t>
      </w:r>
      <w:r w:rsidRPr="00BA1654">
        <w:rPr>
          <w:rFonts w:hint="eastAsia"/>
        </w:rPr>
        <w:t>[M].北京：</w:t>
      </w:r>
      <w:r w:rsidRPr="00BA1654">
        <w:rPr>
          <w:rFonts w:hint="eastAsia"/>
          <w:bCs/>
        </w:rPr>
        <w:t>中国医药科技出版社，2</w:t>
      </w:r>
      <w:r w:rsidRPr="00BA1654">
        <w:rPr>
          <w:bCs/>
        </w:rPr>
        <w:t>002</w:t>
      </w:r>
      <w:r w:rsidRPr="00BA1654">
        <w:rPr>
          <w:rFonts w:hint="eastAsia"/>
          <w:bCs/>
        </w:rPr>
        <w:t>.</w:t>
      </w:r>
    </w:p>
    <w:p w14:paraId="042FD257" w14:textId="77777777" w:rsidR="003D1C10" w:rsidRPr="00BA1654" w:rsidRDefault="00000000">
      <w:pPr>
        <w:pStyle w:val="afffffa"/>
        <w:numPr>
          <w:ilvl w:val="0"/>
          <w:numId w:val="41"/>
        </w:numPr>
        <w:spacing w:line="300" w:lineRule="auto"/>
        <w:ind w:firstLine="420"/>
      </w:pPr>
      <w:r w:rsidRPr="00BA1654">
        <w:rPr>
          <w:rFonts w:hint="eastAsia"/>
        </w:rPr>
        <w:t>李建生，冯贞贞，</w:t>
      </w:r>
      <w:proofErr w:type="gramStart"/>
      <w:r w:rsidRPr="00BA1654">
        <w:rPr>
          <w:rFonts w:hint="eastAsia"/>
        </w:rPr>
        <w:t>谢洋,王佳佳.</w:t>
      </w:r>
      <w:proofErr w:type="gramEnd"/>
      <w:r w:rsidRPr="00BA1654">
        <w:rPr>
          <w:rFonts w:hint="eastAsia"/>
        </w:rPr>
        <w:t xml:space="preserve"> 病证结合模式下中医证候疗效评价量表研制的实践与策略[J]. 中国全科医学,2022,25(20):2513-2519.</w:t>
      </w:r>
    </w:p>
    <w:p w14:paraId="39A4F3E6" w14:textId="77777777" w:rsidR="003D1C10" w:rsidRPr="00BA1654" w:rsidRDefault="00000000">
      <w:pPr>
        <w:pStyle w:val="afffffa"/>
        <w:numPr>
          <w:ilvl w:val="0"/>
          <w:numId w:val="41"/>
        </w:numPr>
        <w:spacing w:line="300" w:lineRule="auto"/>
        <w:ind w:firstLine="420"/>
        <w:rPr>
          <w:bCs/>
        </w:rPr>
      </w:pPr>
      <w:r w:rsidRPr="00BA1654">
        <w:rPr>
          <w:rFonts w:hint="eastAsia"/>
          <w:bCs/>
          <w:lang w:val="en"/>
        </w:rPr>
        <w:t xml:space="preserve"> Global Initiative for </w:t>
      </w:r>
      <w:proofErr w:type="spellStart"/>
      <w:r w:rsidRPr="00BA1654">
        <w:rPr>
          <w:rFonts w:hint="eastAsia"/>
          <w:bCs/>
          <w:lang w:val="en"/>
        </w:rPr>
        <w:t>Chornic</w:t>
      </w:r>
      <w:proofErr w:type="spellEnd"/>
      <w:r w:rsidRPr="00BA1654">
        <w:rPr>
          <w:rFonts w:hint="eastAsia"/>
          <w:bCs/>
          <w:lang w:val="en"/>
        </w:rPr>
        <w:t xml:space="preserve"> Obstructive Lung Disease (GOLD). Global Strategy for the Diagnosis, Management and Prevention of Chronic Obstructive Pulmonary Disease. 2025 Report</w:t>
      </w:r>
      <w:r w:rsidRPr="00BA1654">
        <w:rPr>
          <w:rFonts w:hint="eastAsia"/>
          <w:bCs/>
        </w:rPr>
        <w:t>.</w:t>
      </w:r>
    </w:p>
    <w:p w14:paraId="082DA369" w14:textId="77777777" w:rsidR="003D1C10" w:rsidRPr="00BA1654" w:rsidRDefault="00000000">
      <w:pPr>
        <w:pStyle w:val="afffffa"/>
        <w:numPr>
          <w:ilvl w:val="0"/>
          <w:numId w:val="41"/>
        </w:numPr>
        <w:spacing w:line="300" w:lineRule="auto"/>
        <w:ind w:firstLine="420"/>
        <w:rPr>
          <w:bCs/>
        </w:rPr>
      </w:pPr>
      <w:bookmarkStart w:id="175" w:name="_Ref145005929"/>
      <w:r w:rsidRPr="00BA1654">
        <w:rPr>
          <w:rFonts w:hint="eastAsia"/>
          <w:bCs/>
        </w:rPr>
        <w:t>张新平, 郑明节, 袁帅. 患者用药依从性及其影响因素分析[J]. 中国药房, 2006(10):791-793.</w:t>
      </w:r>
      <w:bookmarkEnd w:id="175"/>
    </w:p>
    <w:p w14:paraId="59E2B95A" w14:textId="77777777" w:rsidR="003D1C10" w:rsidRPr="00BA1654" w:rsidRDefault="00000000">
      <w:pPr>
        <w:pStyle w:val="afffffa"/>
        <w:numPr>
          <w:ilvl w:val="0"/>
          <w:numId w:val="41"/>
        </w:numPr>
        <w:spacing w:line="300" w:lineRule="auto"/>
        <w:ind w:firstLine="420"/>
        <w:rPr>
          <w:bCs/>
        </w:rPr>
      </w:pPr>
      <w:bookmarkStart w:id="176" w:name="_Ref145005993"/>
      <w:proofErr w:type="gramStart"/>
      <w:r w:rsidRPr="00BA1654">
        <w:rPr>
          <w:rFonts w:hint="eastAsia"/>
          <w:bCs/>
        </w:rPr>
        <w:t>沈爱宗,陈飞虎,陈礼明.</w:t>
      </w:r>
      <w:proofErr w:type="gramEnd"/>
      <w:r w:rsidRPr="00BA1654">
        <w:rPr>
          <w:rFonts w:hint="eastAsia"/>
          <w:bCs/>
        </w:rPr>
        <w:t xml:space="preserve"> 患者治疗依从性的研究进展[J]. 医药导报,2005,24(8):712-714.</w:t>
      </w:r>
      <w:bookmarkEnd w:id="176"/>
    </w:p>
    <w:p w14:paraId="69ED931A" w14:textId="77777777" w:rsidR="003D1C10" w:rsidRPr="00BA1654" w:rsidRDefault="00000000">
      <w:pPr>
        <w:pStyle w:val="afffffa"/>
        <w:numPr>
          <w:ilvl w:val="0"/>
          <w:numId w:val="41"/>
        </w:numPr>
        <w:spacing w:line="300" w:lineRule="auto"/>
        <w:ind w:firstLine="420"/>
        <w:rPr>
          <w:bCs/>
        </w:rPr>
      </w:pPr>
      <w:bookmarkStart w:id="177" w:name="_Ref145006065"/>
      <w:proofErr w:type="gramStart"/>
      <w:r w:rsidRPr="00BA1654">
        <w:rPr>
          <w:rFonts w:hint="eastAsia"/>
          <w:bCs/>
        </w:rPr>
        <w:t>区燕云,</w:t>
      </w:r>
      <w:proofErr w:type="gramEnd"/>
      <w:r w:rsidRPr="00BA1654">
        <w:rPr>
          <w:rFonts w:hint="eastAsia"/>
          <w:bCs/>
        </w:rPr>
        <w:t xml:space="preserve"> </w:t>
      </w:r>
      <w:proofErr w:type="gramStart"/>
      <w:r w:rsidRPr="00BA1654">
        <w:rPr>
          <w:rFonts w:hint="eastAsia"/>
          <w:bCs/>
        </w:rPr>
        <w:t>梁霞英,</w:t>
      </w:r>
      <w:proofErr w:type="gramEnd"/>
      <w:r w:rsidRPr="00BA1654">
        <w:rPr>
          <w:rFonts w:hint="eastAsia"/>
          <w:bCs/>
        </w:rPr>
        <w:t xml:space="preserve"> </w:t>
      </w:r>
      <w:proofErr w:type="gramStart"/>
      <w:r w:rsidRPr="00BA1654">
        <w:rPr>
          <w:rFonts w:hint="eastAsia"/>
          <w:bCs/>
        </w:rPr>
        <w:t>陈燕玲,</w:t>
      </w:r>
      <w:proofErr w:type="gramEnd"/>
      <w:r w:rsidRPr="00BA1654">
        <w:rPr>
          <w:rFonts w:hint="eastAsia"/>
          <w:bCs/>
        </w:rPr>
        <w:t xml:space="preserve"> </w:t>
      </w:r>
      <w:proofErr w:type="gramStart"/>
      <w:r w:rsidRPr="00BA1654">
        <w:rPr>
          <w:rFonts w:hint="eastAsia"/>
          <w:bCs/>
        </w:rPr>
        <w:t>高艳芳.</w:t>
      </w:r>
      <w:proofErr w:type="gramEnd"/>
      <w:r w:rsidRPr="00BA1654">
        <w:rPr>
          <w:rFonts w:hint="eastAsia"/>
          <w:bCs/>
        </w:rPr>
        <w:t xml:space="preserve"> 以家庭为基础的信息-动机-行为技巧管理模式在COPD患者随访管理中的运用[J]. 中国医药导报, 2016,13(04):164-167.</w:t>
      </w:r>
      <w:bookmarkEnd w:id="177"/>
    </w:p>
    <w:p w14:paraId="5A312B61" w14:textId="77777777" w:rsidR="003D1C10" w:rsidRPr="00BA1654" w:rsidRDefault="00000000">
      <w:pPr>
        <w:pStyle w:val="afffffa"/>
        <w:numPr>
          <w:ilvl w:val="0"/>
          <w:numId w:val="41"/>
        </w:numPr>
        <w:spacing w:line="300" w:lineRule="auto"/>
        <w:ind w:firstLine="420"/>
        <w:rPr>
          <w:bCs/>
        </w:rPr>
      </w:pPr>
      <w:r w:rsidRPr="00BA1654">
        <w:rPr>
          <w:rFonts w:hint="eastAsia"/>
          <w:bCs/>
        </w:rPr>
        <w:t>王艳. 基于信息-动机-行为技巧模型的护理干预在支气管哮喘患者中的应用[J]. 护理实践与研究, 2019,16(10):25-27.</w:t>
      </w:r>
    </w:p>
    <w:p w14:paraId="2B5A0766" w14:textId="77777777" w:rsidR="003D1C10" w:rsidRPr="00BA1654" w:rsidRDefault="00000000">
      <w:pPr>
        <w:pStyle w:val="afffffa"/>
        <w:numPr>
          <w:ilvl w:val="0"/>
          <w:numId w:val="41"/>
        </w:numPr>
        <w:spacing w:line="300" w:lineRule="auto"/>
        <w:ind w:firstLine="420"/>
        <w:rPr>
          <w:bCs/>
        </w:rPr>
      </w:pPr>
      <w:r w:rsidRPr="00BA1654">
        <w:rPr>
          <w:rFonts w:hint="eastAsia"/>
          <w:bCs/>
        </w:rPr>
        <w:lastRenderedPageBreak/>
        <w:t>周敏. 基于IMB居家护理对慢阻肺稳定期患者自我管理及生存质量的影响[J]. 现代诊断与治疗, 2021,32(09):1495-1496.</w:t>
      </w:r>
    </w:p>
    <w:p w14:paraId="37DAA1C2" w14:textId="77777777" w:rsidR="003D1C10" w:rsidRPr="00BA1654" w:rsidRDefault="00000000">
      <w:pPr>
        <w:pStyle w:val="afffffa"/>
        <w:numPr>
          <w:ilvl w:val="0"/>
          <w:numId w:val="41"/>
        </w:numPr>
        <w:spacing w:line="300" w:lineRule="auto"/>
        <w:ind w:firstLine="420"/>
        <w:rPr>
          <w:bCs/>
        </w:rPr>
      </w:pPr>
      <w:bookmarkStart w:id="178" w:name="_Ref145006066"/>
      <w:r w:rsidRPr="00BA1654">
        <w:rPr>
          <w:rFonts w:hint="eastAsia"/>
          <w:bCs/>
        </w:rPr>
        <w:t>叶瑞英, 吴婷婷. 基于IMB模型的健康教育对COPD患者KAP水平及康复训练依从性的影响[J]. 齐鲁护理杂志, 2020,26(09):89-91.</w:t>
      </w:r>
      <w:bookmarkEnd w:id="178"/>
    </w:p>
    <w:p w14:paraId="597C50D0" w14:textId="77777777" w:rsidR="003D1C10" w:rsidRPr="00BA1654" w:rsidRDefault="00000000">
      <w:pPr>
        <w:pStyle w:val="afffffa"/>
        <w:numPr>
          <w:ilvl w:val="0"/>
          <w:numId w:val="41"/>
        </w:numPr>
        <w:spacing w:line="300" w:lineRule="auto"/>
        <w:ind w:firstLine="420"/>
        <w:rPr>
          <w:bCs/>
        </w:rPr>
      </w:pPr>
      <w:bookmarkStart w:id="179" w:name="_Ref145006097"/>
      <w:r w:rsidRPr="00BA1654">
        <w:rPr>
          <w:rFonts w:hint="eastAsia"/>
          <w:bCs/>
        </w:rPr>
        <w:t>Effects of self-management interventions with behavior-change support on long-term adherence in patients with chronic respiratory diseases A systematic review[J]. Global Health &amp; Medicine Open, 2022; 2(1):12-24.</w:t>
      </w:r>
      <w:bookmarkEnd w:id="179"/>
    </w:p>
    <w:p w14:paraId="11352464" w14:textId="77777777" w:rsidR="003D1C10" w:rsidRPr="00BA1654" w:rsidRDefault="00000000">
      <w:pPr>
        <w:pStyle w:val="afffffa"/>
        <w:numPr>
          <w:ilvl w:val="0"/>
          <w:numId w:val="41"/>
        </w:numPr>
        <w:spacing w:line="300" w:lineRule="auto"/>
        <w:ind w:firstLine="420"/>
        <w:rPr>
          <w:bCs/>
        </w:rPr>
      </w:pPr>
      <w:bookmarkStart w:id="180" w:name="_Ref145006098"/>
      <w:r w:rsidRPr="00BA1654">
        <w:rPr>
          <w:rFonts w:hint="eastAsia"/>
          <w:bCs/>
        </w:rPr>
        <w:t>Efficacy of self-management mobile applications for patients with breathlessness Systematic review and quality assessment of publicly available applications[J]. Respiratory Medicine, 2022;201(0):106947.</w:t>
      </w:r>
      <w:bookmarkEnd w:id="180"/>
    </w:p>
    <w:p w14:paraId="3EC1C83A" w14:textId="77777777" w:rsidR="003D1C10" w:rsidRPr="00BA1654" w:rsidRDefault="00000000">
      <w:pPr>
        <w:pStyle w:val="afffffa"/>
        <w:numPr>
          <w:ilvl w:val="0"/>
          <w:numId w:val="41"/>
        </w:numPr>
        <w:spacing w:line="300" w:lineRule="auto"/>
        <w:ind w:firstLine="420"/>
        <w:rPr>
          <w:bCs/>
        </w:rPr>
      </w:pPr>
      <w:bookmarkStart w:id="181" w:name="_Ref145006162"/>
      <w:r w:rsidRPr="00BA1654">
        <w:rPr>
          <w:rFonts w:hint="eastAsia"/>
          <w:bCs/>
        </w:rPr>
        <w:t xml:space="preserve">陈艳,石钰,于智凯, 彭红梅，邓俊娜，何静. 不同随访频率对慢性肾脏病患者随访管理效果的影响[J]. 检验医学与临床,2020,17(1):13-16. </w:t>
      </w:r>
      <w:bookmarkEnd w:id="181"/>
    </w:p>
    <w:p w14:paraId="2B2B1FE1"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吴银根.常见肺系疾病的中医预防和护养</w:t>
      </w:r>
      <w:r w:rsidRPr="00BA1654">
        <w:rPr>
          <w:rFonts w:hint="eastAsia"/>
        </w:rPr>
        <w:t>[M]. 上海：</w:t>
      </w:r>
      <w:r w:rsidRPr="00BA1654">
        <w:rPr>
          <w:rFonts w:hAnsi="宋体" w:cs="宋体" w:hint="eastAsia"/>
        </w:rPr>
        <w:t>复旦大学出版，2013.</w:t>
      </w:r>
    </w:p>
    <w:p w14:paraId="3072C72B"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张明.百病食疗大全</w:t>
      </w:r>
      <w:r w:rsidRPr="00BA1654">
        <w:rPr>
          <w:rFonts w:hint="eastAsia"/>
        </w:rPr>
        <w:t>[M]. 天津</w:t>
      </w:r>
      <w:r w:rsidRPr="00BA1654">
        <w:rPr>
          <w:rFonts w:hAnsi="宋体" w:cs="宋体" w:hint="eastAsia"/>
        </w:rPr>
        <w:t>：天津科学技术出版社，2014.</w:t>
      </w:r>
    </w:p>
    <w:p w14:paraId="3E4F7A96"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张景岳.景岳全书</w:t>
      </w:r>
      <w:r w:rsidRPr="00BA1654">
        <w:rPr>
          <w:rFonts w:hint="eastAsia"/>
        </w:rPr>
        <w:t>[M]. 北京</w:t>
      </w:r>
      <w:r w:rsidRPr="00BA1654">
        <w:rPr>
          <w:rFonts w:hAnsi="宋体" w:cs="宋体" w:hint="eastAsia"/>
        </w:rPr>
        <w:t>：人民卫生出版社，2023.</w:t>
      </w:r>
    </w:p>
    <w:p w14:paraId="0A1EAEA7"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严仲</w:t>
      </w:r>
      <w:proofErr w:type="gramStart"/>
      <w:r w:rsidRPr="00BA1654">
        <w:rPr>
          <w:rFonts w:hAnsi="宋体" w:cs="宋体" w:hint="eastAsia"/>
        </w:rPr>
        <w:t>铠.</w:t>
      </w:r>
      <w:proofErr w:type="gramEnd"/>
      <w:r w:rsidRPr="00BA1654">
        <w:rPr>
          <w:rFonts w:hAnsi="宋体" w:cs="宋体" w:hint="eastAsia"/>
        </w:rPr>
        <w:t>中华食疗本草</w:t>
      </w:r>
      <w:r w:rsidRPr="00BA1654">
        <w:rPr>
          <w:rFonts w:hint="eastAsia"/>
        </w:rPr>
        <w:t>[M]. 北京</w:t>
      </w:r>
      <w:r w:rsidRPr="00BA1654">
        <w:rPr>
          <w:rFonts w:hAnsi="宋体" w:cs="宋体" w:hint="eastAsia"/>
        </w:rPr>
        <w:t>：中国中医药出版社，2018.</w:t>
      </w:r>
    </w:p>
    <w:p w14:paraId="561EEE32"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李明焱，李振皓.中华本草：灵芝</w:t>
      </w:r>
      <w:r w:rsidRPr="00BA1654">
        <w:rPr>
          <w:rFonts w:hint="eastAsia"/>
        </w:rPr>
        <w:t>[M]. 北京</w:t>
      </w:r>
      <w:r w:rsidRPr="00BA1654">
        <w:rPr>
          <w:rFonts w:hAnsi="宋体" w:cs="宋体" w:hint="eastAsia"/>
        </w:rPr>
        <w:t>：中国中医药出版社，2021.</w:t>
      </w:r>
    </w:p>
    <w:p w14:paraId="7BA4D079"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张惠勇，鹿振</w:t>
      </w:r>
      <w:proofErr w:type="gramStart"/>
      <w:r w:rsidRPr="00BA1654">
        <w:rPr>
          <w:rFonts w:hAnsi="宋体" w:cs="宋体" w:hint="eastAsia"/>
        </w:rPr>
        <w:t>辉.</w:t>
      </w:r>
      <w:proofErr w:type="gramEnd"/>
      <w:r w:rsidRPr="00BA1654">
        <w:rPr>
          <w:rFonts w:hAnsi="宋体" w:cs="宋体" w:hint="eastAsia"/>
        </w:rPr>
        <w:t>龙华中医谈肺病</w:t>
      </w:r>
      <w:r w:rsidRPr="00BA1654">
        <w:rPr>
          <w:rFonts w:hint="eastAsia"/>
        </w:rPr>
        <w:t>[M]. 北京</w:t>
      </w:r>
      <w:r w:rsidRPr="00BA1654">
        <w:rPr>
          <w:rFonts w:hAnsi="宋体" w:cs="宋体" w:hint="eastAsia"/>
        </w:rPr>
        <w:t>：中国中医药出版社，2018.</w:t>
      </w:r>
    </w:p>
    <w:p w14:paraId="7CDEA9C4"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何清湖，胡宗仁，余娜.药食同源本草</w:t>
      </w:r>
      <w:r w:rsidRPr="00BA1654">
        <w:rPr>
          <w:rFonts w:hint="eastAsia"/>
        </w:rPr>
        <w:t>[M]. 北京</w:t>
      </w:r>
      <w:r w:rsidRPr="00BA1654">
        <w:rPr>
          <w:rFonts w:hAnsi="宋体" w:cs="宋体" w:hint="eastAsia"/>
        </w:rPr>
        <w:t>：中国中医药出版社，2023.</w:t>
      </w:r>
    </w:p>
    <w:p w14:paraId="0523AF21"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吕晓东，张艳.养生早养肺中医五脏养生经</w:t>
      </w:r>
      <w:r w:rsidRPr="00BA1654">
        <w:rPr>
          <w:rFonts w:hint="eastAsia"/>
        </w:rPr>
        <w:t>[M]. 北京</w:t>
      </w:r>
      <w:r w:rsidRPr="00BA1654">
        <w:rPr>
          <w:rFonts w:hAnsi="宋体" w:cs="宋体" w:hint="eastAsia"/>
        </w:rPr>
        <w:t>：中国中医药出版社，2012.</w:t>
      </w:r>
    </w:p>
    <w:p w14:paraId="45024042" w14:textId="77777777" w:rsidR="003D1C10" w:rsidRPr="00BA1654" w:rsidRDefault="00000000">
      <w:pPr>
        <w:pStyle w:val="afffffa"/>
        <w:numPr>
          <w:ilvl w:val="0"/>
          <w:numId w:val="41"/>
        </w:numPr>
        <w:spacing w:line="300" w:lineRule="auto"/>
        <w:ind w:firstLine="420"/>
        <w:rPr>
          <w:rFonts w:hAnsi="宋体" w:cs="宋体" w:hint="eastAsia"/>
        </w:rPr>
      </w:pPr>
      <w:proofErr w:type="gramStart"/>
      <w:r w:rsidRPr="00BA1654">
        <w:rPr>
          <w:rFonts w:hAnsi="宋体" w:cs="宋体" w:hint="eastAsia"/>
        </w:rPr>
        <w:t>罗增刚.</w:t>
      </w:r>
      <w:proofErr w:type="gramEnd"/>
      <w:r w:rsidRPr="00BA1654">
        <w:rPr>
          <w:rFonts w:hAnsi="宋体" w:cs="宋体" w:hint="eastAsia"/>
        </w:rPr>
        <w:t>中医食养保平安：中医饮食养生</w:t>
      </w:r>
      <w:r w:rsidRPr="00BA1654">
        <w:rPr>
          <w:rFonts w:hint="eastAsia"/>
        </w:rPr>
        <w:t>[M]. 北京</w:t>
      </w:r>
      <w:r w:rsidRPr="00BA1654">
        <w:rPr>
          <w:rFonts w:hAnsi="宋体" w:cs="宋体" w:hint="eastAsia"/>
        </w:rPr>
        <w:t>：中国中医药出版社，2018.</w:t>
      </w:r>
    </w:p>
    <w:p w14:paraId="0267F175"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郇宜俊，秦</w:t>
      </w:r>
      <w:proofErr w:type="gramStart"/>
      <w:r w:rsidRPr="00BA1654">
        <w:rPr>
          <w:rFonts w:hAnsi="宋体" w:cs="宋体" w:hint="eastAsia"/>
        </w:rPr>
        <w:t>东风.</w:t>
      </w:r>
      <w:proofErr w:type="gramEnd"/>
      <w:r w:rsidRPr="00BA1654">
        <w:rPr>
          <w:rFonts w:hAnsi="宋体" w:cs="宋体" w:hint="eastAsia"/>
        </w:rPr>
        <w:t>肺病治疗名方验方</w:t>
      </w:r>
      <w:r w:rsidRPr="00BA1654">
        <w:rPr>
          <w:rFonts w:hint="eastAsia"/>
        </w:rPr>
        <w:t>[M]. 北京</w:t>
      </w:r>
      <w:r w:rsidRPr="00BA1654">
        <w:rPr>
          <w:rFonts w:hAnsi="宋体" w:cs="宋体" w:hint="eastAsia"/>
        </w:rPr>
        <w:t>：人民卫生出版社，2014.</w:t>
      </w:r>
    </w:p>
    <w:p w14:paraId="68A6C1EF"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蔡向红.中国居民膳食指南大全</w:t>
      </w:r>
      <w:r w:rsidRPr="00BA1654">
        <w:rPr>
          <w:rFonts w:hint="eastAsia"/>
        </w:rPr>
        <w:t xml:space="preserve">[M]. </w:t>
      </w:r>
      <w:r w:rsidRPr="00BA1654">
        <w:rPr>
          <w:rFonts w:hAnsi="宋体" w:cs="宋体" w:hint="eastAsia"/>
        </w:rPr>
        <w:t>天津：天津科学技术出版社，2022.</w:t>
      </w:r>
    </w:p>
    <w:p w14:paraId="606AE303"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刘志勇，蔡少华.中医食疗营养学</w:t>
      </w:r>
      <w:r w:rsidRPr="00BA1654">
        <w:rPr>
          <w:rFonts w:hint="eastAsia"/>
        </w:rPr>
        <w:t xml:space="preserve">[M]. </w:t>
      </w:r>
      <w:r w:rsidRPr="00BA1654">
        <w:rPr>
          <w:rFonts w:hAnsi="宋体" w:cs="宋体" w:hint="eastAsia"/>
        </w:rPr>
        <w:t>北京：中国中医药出版社，2019.</w:t>
      </w:r>
    </w:p>
    <w:p w14:paraId="7F93DE3A"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宋敬东.学用中药养生治病一本通</w:t>
      </w:r>
      <w:r w:rsidRPr="00BA1654">
        <w:rPr>
          <w:rFonts w:hint="eastAsia"/>
        </w:rPr>
        <w:t xml:space="preserve">[M]. </w:t>
      </w:r>
      <w:r w:rsidRPr="00BA1654">
        <w:rPr>
          <w:rFonts w:hAnsi="宋体" w:cs="宋体" w:hint="eastAsia"/>
        </w:rPr>
        <w:t>天津：天津科学技术出版社，2014.</w:t>
      </w:r>
    </w:p>
    <w:p w14:paraId="66C145BD"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陈东银，许俊霞.餐桌上的中药：陈皮</w:t>
      </w:r>
      <w:r w:rsidRPr="00BA1654">
        <w:rPr>
          <w:rFonts w:hint="eastAsia"/>
        </w:rPr>
        <w:t>[M]. 北京</w:t>
      </w:r>
      <w:r w:rsidRPr="00BA1654">
        <w:rPr>
          <w:rFonts w:hAnsi="宋体" w:cs="宋体" w:hint="eastAsia"/>
        </w:rPr>
        <w:t>：金盾出版社，2014.</w:t>
      </w:r>
    </w:p>
    <w:p w14:paraId="1F9D4871"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姚嵩梅，王洪，潘多.中医养生药膳与食疗全书</w:t>
      </w:r>
      <w:r w:rsidRPr="00BA1654">
        <w:rPr>
          <w:rFonts w:hint="eastAsia"/>
        </w:rPr>
        <w:t>[M]. 吉林</w:t>
      </w:r>
      <w:r w:rsidRPr="00BA1654">
        <w:rPr>
          <w:rFonts w:hAnsi="宋体" w:cs="宋体" w:hint="eastAsia"/>
        </w:rPr>
        <w:t>：吉林科学技术出版社，2012.</w:t>
      </w:r>
    </w:p>
    <w:p w14:paraId="6FF0D64A"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樊新荣，荆志伟.中医食养与药膳调理</w:t>
      </w:r>
      <w:r w:rsidRPr="00BA1654">
        <w:rPr>
          <w:rFonts w:hint="eastAsia"/>
        </w:rPr>
        <w:t xml:space="preserve">[M]. </w:t>
      </w:r>
      <w:r w:rsidRPr="00BA1654">
        <w:rPr>
          <w:rFonts w:hAnsi="宋体" w:cs="宋体" w:hint="eastAsia"/>
        </w:rPr>
        <w:t>北京：中国中医药出版社，2021.</w:t>
      </w:r>
    </w:p>
    <w:p w14:paraId="0559BA6A"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吕沛宛，</w:t>
      </w:r>
      <w:proofErr w:type="gramStart"/>
      <w:r w:rsidRPr="00BA1654">
        <w:rPr>
          <w:rFonts w:hAnsi="宋体" w:cs="宋体" w:hint="eastAsia"/>
        </w:rPr>
        <w:t>朱培一.</w:t>
      </w:r>
      <w:proofErr w:type="gramEnd"/>
      <w:r w:rsidRPr="00BA1654">
        <w:rPr>
          <w:rFonts w:hAnsi="宋体" w:cs="宋体" w:hint="eastAsia"/>
        </w:rPr>
        <w:t>药食同源疗百病·温性、热性药食</w:t>
      </w:r>
      <w:r w:rsidRPr="00BA1654">
        <w:rPr>
          <w:rFonts w:hint="eastAsia"/>
        </w:rPr>
        <w:t>[M].</w:t>
      </w:r>
      <w:r w:rsidRPr="00BA1654">
        <w:rPr>
          <w:rFonts w:hAnsi="宋体" w:cs="宋体" w:hint="eastAsia"/>
        </w:rPr>
        <w:t>北京：中国中医药出版社，2022.</w:t>
      </w:r>
    </w:p>
    <w:p w14:paraId="5E512CC7"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宋敬东.本草纲目饮食宜忌速查全书</w:t>
      </w:r>
      <w:r w:rsidRPr="00BA1654">
        <w:rPr>
          <w:rFonts w:hint="eastAsia"/>
        </w:rPr>
        <w:t xml:space="preserve">[M]. </w:t>
      </w:r>
      <w:r w:rsidRPr="00BA1654">
        <w:rPr>
          <w:rFonts w:hAnsi="宋体" w:cs="宋体" w:hint="eastAsia"/>
        </w:rPr>
        <w:t>天津：天津科学技术出版社，2014.</w:t>
      </w:r>
    </w:p>
    <w:p w14:paraId="6B2FB7F1"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葛洪.补辑肘后方</w:t>
      </w:r>
      <w:r w:rsidRPr="00BA1654">
        <w:rPr>
          <w:rFonts w:hint="eastAsia"/>
        </w:rPr>
        <w:t>[M]. 安徽</w:t>
      </w:r>
      <w:r w:rsidRPr="00BA1654">
        <w:rPr>
          <w:rFonts w:hAnsi="宋体" w:cs="宋体" w:hint="eastAsia"/>
        </w:rPr>
        <w:t>：安徽科学技术出版社，1996.</w:t>
      </w:r>
    </w:p>
    <w:p w14:paraId="20B076BD" w14:textId="77777777" w:rsidR="003D1C10" w:rsidRPr="00BA1654" w:rsidRDefault="00000000">
      <w:pPr>
        <w:pStyle w:val="afffffa"/>
        <w:numPr>
          <w:ilvl w:val="0"/>
          <w:numId w:val="41"/>
        </w:numPr>
        <w:spacing w:line="300" w:lineRule="auto"/>
        <w:ind w:firstLine="420"/>
        <w:rPr>
          <w:rFonts w:hAnsi="宋体" w:cs="宋体" w:hint="eastAsia"/>
        </w:rPr>
      </w:pPr>
      <w:proofErr w:type="gramStart"/>
      <w:r w:rsidRPr="00BA1654">
        <w:rPr>
          <w:rFonts w:hAnsi="宋体" w:cs="宋体" w:hint="eastAsia"/>
        </w:rPr>
        <w:t>董三白.</w:t>
      </w:r>
      <w:proofErr w:type="gramEnd"/>
      <w:r w:rsidRPr="00BA1654">
        <w:rPr>
          <w:rFonts w:hAnsi="宋体" w:cs="宋体" w:hint="eastAsia"/>
        </w:rPr>
        <w:t>常见病的饮食疗法</w:t>
      </w:r>
      <w:r w:rsidRPr="00BA1654">
        <w:rPr>
          <w:rFonts w:hint="eastAsia"/>
        </w:rPr>
        <w:t xml:space="preserve">[M]. </w:t>
      </w:r>
      <w:r w:rsidRPr="00BA1654">
        <w:rPr>
          <w:rFonts w:hAnsi="宋体" w:cs="宋体" w:hint="eastAsia"/>
        </w:rPr>
        <w:t>北京：中国轻工业出版社，2000.</w:t>
      </w:r>
    </w:p>
    <w:p w14:paraId="2CC7F093"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张明.中华食疗大全</w:t>
      </w:r>
      <w:r w:rsidRPr="00BA1654">
        <w:rPr>
          <w:rFonts w:hint="eastAsia"/>
        </w:rPr>
        <w:t xml:space="preserve">[M]. </w:t>
      </w:r>
      <w:r w:rsidRPr="00BA1654">
        <w:rPr>
          <w:rFonts w:hAnsi="宋体" w:cs="宋体" w:hint="eastAsia"/>
        </w:rPr>
        <w:t>天津：天津科技出版社，2014.</w:t>
      </w:r>
    </w:p>
    <w:p w14:paraId="0D650EEC"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吴剑坤，张国英.本草纲目药膳对症速查全书</w:t>
      </w:r>
      <w:r w:rsidRPr="00BA1654">
        <w:rPr>
          <w:rFonts w:hint="eastAsia"/>
        </w:rPr>
        <w:t>[M]. 江苏</w:t>
      </w:r>
      <w:r w:rsidRPr="00BA1654">
        <w:rPr>
          <w:rFonts w:hAnsi="宋体" w:cs="宋体" w:hint="eastAsia"/>
        </w:rPr>
        <w:t>：江苏科学技术出版社，2018.</w:t>
      </w:r>
    </w:p>
    <w:p w14:paraId="78FA2D34"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张忠德，佘自强.从肺开始养生[M]. 广东：世界图书出版广东有限公司，2013.</w:t>
      </w:r>
    </w:p>
    <w:p w14:paraId="30A509F2"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旷</w:t>
      </w:r>
      <w:proofErr w:type="gramStart"/>
      <w:r w:rsidRPr="00BA1654">
        <w:rPr>
          <w:rFonts w:hAnsi="宋体" w:cs="宋体" w:hint="eastAsia"/>
        </w:rPr>
        <w:t>惠桃.</w:t>
      </w:r>
      <w:proofErr w:type="gramEnd"/>
      <w:r w:rsidRPr="00BA1654">
        <w:rPr>
          <w:rFonts w:hAnsi="宋体" w:cs="宋体" w:hint="eastAsia"/>
        </w:rPr>
        <w:t>名医推荐家庭必备药膳[M]. 湖南：湖南科学技术出版社，2015.</w:t>
      </w:r>
    </w:p>
    <w:p w14:paraId="467B4BAD" w14:textId="77777777" w:rsidR="003D1C10" w:rsidRPr="00BA1654" w:rsidRDefault="00000000">
      <w:pPr>
        <w:pStyle w:val="afffffa"/>
        <w:numPr>
          <w:ilvl w:val="0"/>
          <w:numId w:val="41"/>
        </w:numPr>
        <w:spacing w:line="300" w:lineRule="auto"/>
        <w:ind w:firstLine="420"/>
        <w:rPr>
          <w:rFonts w:hAnsi="宋体" w:cs="宋体" w:hint="eastAsia"/>
        </w:rPr>
      </w:pPr>
      <w:r w:rsidRPr="00BA1654">
        <w:rPr>
          <w:rFonts w:hAnsi="宋体" w:cs="宋体" w:hint="eastAsia"/>
        </w:rPr>
        <w:t>孙思邈.备急千金要方</w:t>
      </w:r>
      <w:r w:rsidRPr="00BA1654">
        <w:rPr>
          <w:rFonts w:hint="eastAsia"/>
        </w:rPr>
        <w:t xml:space="preserve">[M]. </w:t>
      </w:r>
      <w:r w:rsidRPr="00BA1654">
        <w:rPr>
          <w:rFonts w:hAnsi="宋体" w:cs="宋体" w:hint="eastAsia"/>
        </w:rPr>
        <w:t>北京：中国医药科技出版社，2011.</w:t>
      </w:r>
    </w:p>
    <w:bookmarkEnd w:id="149"/>
    <w:bookmarkEnd w:id="174"/>
    <w:p w14:paraId="0312FF9F" w14:textId="77777777" w:rsidR="003D1C10" w:rsidRDefault="00000000">
      <w:pPr>
        <w:pStyle w:val="afffffa"/>
        <w:ind w:firstLine="420"/>
        <w:jc w:val="center"/>
      </w:pPr>
      <w:r w:rsidRPr="00BA1654">
        <w:rPr>
          <w:rFonts w:hint="eastAsia"/>
          <w:noProof/>
          <w:color w:val="FF0000"/>
        </w:rPr>
        <w:drawing>
          <wp:inline distT="0" distB="0" distL="0" distR="0" wp14:anchorId="231E9E16" wp14:editId="68A37B45">
            <wp:extent cx="1485900" cy="198755"/>
            <wp:effectExtent l="0" t="0" r="0" b="10795"/>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27">
                      <a:extLst>
                        <a:ext uri="{28A0092B-C50C-407E-A947-70E740481C1C}">
                          <a14:useLocalDpi xmlns:a14="http://schemas.microsoft.com/office/drawing/2010/main" val="0"/>
                        </a:ext>
                      </a:extLst>
                    </a:blip>
                    <a:stretch>
                      <a:fillRect/>
                    </a:stretch>
                  </pic:blipFill>
                  <pic:spPr>
                    <a:xfrm>
                      <a:off x="0" y="0"/>
                      <a:ext cx="1485900" cy="198755"/>
                    </a:xfrm>
                    <a:prstGeom prst="rect">
                      <a:avLst/>
                    </a:prstGeom>
                  </pic:spPr>
                </pic:pic>
              </a:graphicData>
            </a:graphic>
          </wp:inline>
        </w:drawing>
      </w:r>
    </w:p>
    <w:sectPr w:rsidR="003D1C10">
      <w:pgSz w:w="11906" w:h="16838"/>
      <w:pgMar w:top="2381" w:right="1418" w:bottom="1418" w:left="1418"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DDB7B" w14:textId="77777777" w:rsidR="004E4F0F" w:rsidRDefault="004E4F0F">
      <w:pPr>
        <w:spacing w:line="240" w:lineRule="auto"/>
      </w:pPr>
      <w:r>
        <w:separator/>
      </w:r>
    </w:p>
  </w:endnote>
  <w:endnote w:type="continuationSeparator" w:id="0">
    <w:p w14:paraId="354AD09D" w14:textId="77777777" w:rsidR="004E4F0F" w:rsidRDefault="004E4F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brima">
    <w:panose1 w:val="02000000000000000000"/>
    <w:charset w:val="00"/>
    <w:family w:val="auto"/>
    <w:pitch w:val="variable"/>
    <w:sig w:usb0="A000005F" w:usb1="02000041" w:usb2="00000800" w:usb3="00000000" w:csb0="00000093" w:csb1="00000000"/>
  </w:font>
  <w:font w:name="E-BZ">
    <w:altName w:val="Times New Roman"/>
    <w:charset w:val="00"/>
    <w:family w:val="auto"/>
    <w:pitch w:val="default"/>
  </w:font>
  <w:font w:name="KTJ0 + ZKKGBn-2">
    <w:altName w:val="Segoe Print"/>
    <w:charset w:val="00"/>
    <w:family w:val="auto"/>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F3DA5" w14:textId="77777777" w:rsidR="003D1C10" w:rsidRDefault="00000000">
    <w:pPr>
      <w:pStyle w:val="affff1"/>
      <w:jc w:val="left"/>
    </w:pPr>
    <w:r>
      <w:fldChar w:fldCharType="begin"/>
    </w:r>
    <w:r>
      <w:instrText>PAGE   \* MERGEFORMAT</w:instrText>
    </w:r>
    <w:r>
      <w:fldChar w:fldCharType="separate"/>
    </w:r>
    <w:r>
      <w:rPr>
        <w:lang w:val="zh-CN"/>
      </w:rPr>
      <w:t>I</w:t>
    </w:r>
    <w:r>
      <w:rPr>
        <w:lang w:val="zh-CN"/>
      </w:rPr>
      <w:t>V</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4808101"/>
    </w:sdtPr>
    <w:sdtContent>
      <w:p w14:paraId="197A97D3" w14:textId="77777777" w:rsidR="003D1C10" w:rsidRDefault="00000000">
        <w:pPr>
          <w:pStyle w:val="affff1"/>
        </w:pPr>
        <w:r>
          <w:fldChar w:fldCharType="begin"/>
        </w:r>
        <w:r>
          <w:instrText>PAGE   \* MERGEFORMAT</w:instrText>
        </w:r>
        <w:r>
          <w:fldChar w:fldCharType="separate"/>
        </w:r>
        <w:r>
          <w:rPr>
            <w:lang w:val="zh-CN"/>
          </w:rPr>
          <w:t>2</w:t>
        </w:r>
        <w:r>
          <w:fldChar w:fldCharType="end"/>
        </w:r>
      </w:p>
    </w:sdtContent>
  </w:sdt>
  <w:p w14:paraId="0F1F4C3A" w14:textId="77777777" w:rsidR="003D1C10" w:rsidRDefault="003D1C10">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D8FC7" w14:textId="77777777" w:rsidR="003D1C10" w:rsidRDefault="003D1C10">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347586"/>
    </w:sdtPr>
    <w:sdtContent>
      <w:p w14:paraId="17186A00" w14:textId="77777777" w:rsidR="003D1C10" w:rsidRDefault="00000000">
        <w:pPr>
          <w:pStyle w:val="affff1"/>
        </w:pPr>
        <w:r>
          <w:fldChar w:fldCharType="begin"/>
        </w:r>
        <w:r>
          <w:instrText>PAGE   \* MERGEFORMAT</w:instrText>
        </w:r>
        <w:r>
          <w:fldChar w:fldCharType="separate"/>
        </w:r>
        <w:r>
          <w:rPr>
            <w:lang w:val="zh-CN"/>
          </w:rPr>
          <w:t>V</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F2479" w14:textId="77777777" w:rsidR="003D1C10" w:rsidRDefault="00000000">
    <w:pPr>
      <w:pStyle w:val="affff1"/>
      <w:jc w:val="left"/>
    </w:pPr>
    <w:r>
      <w:fldChar w:fldCharType="begin"/>
    </w:r>
    <w:r>
      <w:instrText>PAGE   \* MERGEFORMAT</w:instrText>
    </w:r>
    <w:r>
      <w:fldChar w:fldCharType="separate"/>
    </w:r>
    <w:r>
      <w:rPr>
        <w:lang w:val="zh-CN"/>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F9042" w14:textId="77777777" w:rsidR="003D1C10" w:rsidRDefault="00000000">
    <w:pPr>
      <w:pStyle w:val="afffff7"/>
      <w:ind w:right="0"/>
    </w:pPr>
    <w:r>
      <w:fldChar w:fldCharType="begin"/>
    </w:r>
    <w:r>
      <w:instrText>PAGE   \* MERGEFORMAT</w:instrText>
    </w:r>
    <w:r>
      <w:fldChar w:fldCharType="separate"/>
    </w:r>
    <w:r>
      <w:rPr>
        <w:lang w:val="zh-CN"/>
      </w:rPr>
      <w:t>3</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2387F" w14:textId="77777777" w:rsidR="003D1C10" w:rsidRDefault="00000000">
    <w:pPr>
      <w:pStyle w:val="affff1"/>
      <w:jc w:val="left"/>
    </w:pPr>
    <w:r>
      <w:fldChar w:fldCharType="begin"/>
    </w:r>
    <w:r>
      <w:instrText>PAGE   \* MERGEFORMAT</w:instrText>
    </w:r>
    <w:r>
      <w:fldChar w:fldCharType="separate"/>
    </w:r>
    <w:r>
      <w:rPr>
        <w:lang w:val="zh-CN"/>
      </w:rPr>
      <w:t>4</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A9E44" w14:textId="77777777" w:rsidR="003D1C10" w:rsidRDefault="00000000">
    <w:pPr>
      <w:pStyle w:val="afffff7"/>
      <w:ind w:right="0"/>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8A7BF" w14:textId="77777777" w:rsidR="004E4F0F" w:rsidRDefault="004E4F0F">
      <w:pPr>
        <w:spacing w:line="240" w:lineRule="auto"/>
      </w:pPr>
      <w:r>
        <w:separator/>
      </w:r>
    </w:p>
  </w:footnote>
  <w:footnote w:type="continuationSeparator" w:id="0">
    <w:p w14:paraId="5C2AEFE3" w14:textId="77777777" w:rsidR="004E4F0F" w:rsidRDefault="004E4F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4256B" w14:textId="77777777" w:rsidR="003D1C10" w:rsidRDefault="00000000">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50169" w14:textId="77777777" w:rsidR="003D1C10" w:rsidRDefault="003D1C10">
    <w:pPr>
      <w:pStyle w:val="affff3"/>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1C091" w14:textId="77777777" w:rsidR="003D1C10" w:rsidRDefault="00000000">
    <w:pPr>
      <w:pStyle w:val="affffff"/>
      <w:spacing w:after="0"/>
      <w:jc w:val="left"/>
      <w:rPr>
        <w:rFonts w:hint="eastAsia"/>
      </w:rPr>
    </w:pPr>
    <w:r>
      <w:rPr>
        <w:rFonts w:hint="eastAsia"/>
      </w:rPr>
      <w:t xml:space="preserve"> T/GDACM  0123-2025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B8446" w14:textId="77777777" w:rsidR="003D1C10" w:rsidRDefault="00000000">
    <w:pPr>
      <w:pStyle w:val="affff3"/>
      <w:jc w:val="right"/>
    </w:pPr>
    <w:r>
      <w:rPr>
        <w:rFonts w:ascii="黑体" w:eastAsia="黑体" w:hAnsi="黑体" w:cs="黑体" w:hint="eastAsia"/>
        <w:sz w:val="21"/>
        <w:szCs w:val="21"/>
      </w:rPr>
      <w:t>T/GDACM  0123-2025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5C6C4" w14:textId="77777777" w:rsidR="003D1C10" w:rsidRDefault="003D1C10">
    <w:pPr>
      <w:pStyle w:val="affff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61488" w14:textId="77777777" w:rsidR="003D1C10" w:rsidRDefault="00000000">
    <w:pPr>
      <w:pStyle w:val="affff3"/>
      <w:jc w:val="left"/>
      <w:rPr>
        <w:sz w:val="21"/>
        <w:szCs w:val="21"/>
      </w:rPr>
    </w:pPr>
    <w:r>
      <w:rPr>
        <w:rFonts w:ascii="黑体" w:eastAsia="黑体" w:hAnsi="黑体" w:cs="黑体" w:hint="eastAsia"/>
        <w:sz w:val="21"/>
        <w:szCs w:val="21"/>
      </w:rPr>
      <w:t>T/GDACM 0123-2025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32656" w14:textId="77777777" w:rsidR="003D1C10" w:rsidRDefault="00000000">
    <w:pPr>
      <w:pStyle w:val="affff3"/>
      <w:jc w:val="right"/>
      <w:rPr>
        <w:rFonts w:ascii="黑体" w:eastAsia="黑体" w:hAnsi="黑体" w:hint="eastAsia"/>
        <w:sz w:val="21"/>
        <w:szCs w:val="21"/>
      </w:rPr>
    </w:pPr>
    <w:r>
      <w:rPr>
        <w:rFonts w:ascii="黑体" w:eastAsia="黑体" w:hAnsi="黑体" w:hint="eastAsia"/>
        <w:sz w:val="21"/>
        <w:szCs w:val="21"/>
      </w:rPr>
      <w:t xml:space="preserve">T/GDACM </w:t>
    </w:r>
    <w:r>
      <w:rPr>
        <w:rFonts w:ascii="黑体" w:eastAsia="黑体" w:hAnsi="黑体"/>
        <w:sz w:val="21"/>
        <w:szCs w:val="21"/>
      </w:rPr>
      <w:t>0123</w:t>
    </w:r>
    <w:r>
      <w:rPr>
        <w:rFonts w:ascii="黑体" w:eastAsia="黑体" w:hAnsi="黑体" w:hint="eastAsia"/>
        <w:sz w:val="21"/>
        <w:szCs w:val="21"/>
      </w:rPr>
      <w:t>-20</w:t>
    </w:r>
    <w:r>
      <w:rPr>
        <w:rFonts w:ascii="黑体" w:eastAsia="黑体" w:hAnsi="黑体"/>
        <w:sz w:val="21"/>
        <w:szCs w:val="21"/>
      </w:rPr>
      <w:t>2</w:t>
    </w:r>
    <w:r>
      <w:rPr>
        <w:rFonts w:ascii="黑体" w:eastAsia="黑体" w:hAnsi="黑体" w:hint="eastAsia"/>
        <w:sz w:val="21"/>
        <w:szCs w:val="21"/>
      </w:rPr>
      <w:t>5</w:t>
    </w:r>
  </w:p>
  <w:p w14:paraId="33E27CFF" w14:textId="77777777" w:rsidR="003D1C10" w:rsidRDefault="003D1C10">
    <w:pPr>
      <w:pStyle w:val="affff3"/>
      <w:jc w:val="both"/>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77DEC" w14:textId="77777777" w:rsidR="003D1C10" w:rsidRDefault="003D1C10">
    <w:pPr>
      <w:pStyle w:val="affff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51283" w14:textId="77777777" w:rsidR="003D1C10" w:rsidRDefault="00000000">
    <w:pPr>
      <w:pStyle w:val="affff3"/>
      <w:jc w:val="right"/>
      <w:rPr>
        <w:rFonts w:ascii="黑体" w:eastAsia="黑体" w:hAnsi="黑体" w:hint="eastAsia"/>
        <w:sz w:val="21"/>
        <w:szCs w:val="21"/>
      </w:rPr>
    </w:pPr>
    <w:r>
      <w:rPr>
        <w:rFonts w:ascii="黑体" w:eastAsia="黑体" w:hAnsi="黑体" w:hint="eastAsia"/>
        <w:sz w:val="21"/>
        <w:szCs w:val="21"/>
      </w:rPr>
      <w:t>T/GDACM 0123</w:t>
    </w:r>
    <w:r>
      <w:rPr>
        <w:rFonts w:ascii="黑体" w:eastAsia="黑体" w:hAnsi="黑体"/>
        <w:sz w:val="21"/>
        <w:szCs w:val="21"/>
      </w:rPr>
      <w:t>—20</w:t>
    </w:r>
    <w:r>
      <w:rPr>
        <w:rFonts w:ascii="黑体" w:eastAsia="黑体" w:hAnsi="黑体" w:hint="eastAsia"/>
        <w:sz w:val="21"/>
        <w:szCs w:val="21"/>
      </w:rP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92D1879"/>
    <w:multiLevelType w:val="singleLevel"/>
    <w:tmpl w:val="D92D1879"/>
    <w:lvl w:ilvl="0">
      <w:start w:val="1"/>
      <w:numFmt w:val="lowerLetter"/>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B1A7289"/>
    <w:multiLevelType w:val="multilevel"/>
    <w:tmpl w:val="1B1A7289"/>
    <w:lvl w:ilvl="0">
      <w:start w:val="2"/>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BF15A1"/>
    <w:multiLevelType w:val="multilevel"/>
    <w:tmpl w:val="32BF15A1"/>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38DC11DC"/>
    <w:multiLevelType w:val="multilevel"/>
    <w:tmpl w:val="38DC11DC"/>
    <w:lvl w:ilvl="0">
      <w:start w:val="4"/>
      <w:numFmt w:val="decimal"/>
      <w:lvlText w:val="%1"/>
      <w:lvlJc w:val="left"/>
      <w:pPr>
        <w:ind w:left="360" w:hanging="360"/>
      </w:pPr>
      <w:rPr>
        <w:rFonts w:hint="default"/>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ascii="黑体" w:eastAsia="黑体" w:hAnsi="黑体"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D6929B5"/>
    <w:multiLevelType w:val="multilevel"/>
    <w:tmpl w:val="3D6929B5"/>
    <w:lvl w:ilvl="0">
      <w:start w:val="1"/>
      <w:numFmt w:val="decimal"/>
      <w:pStyle w:val="1"/>
      <w:lvlText w:val="%1"/>
      <w:lvlJc w:val="left"/>
      <w:pPr>
        <w:ind w:left="425" w:hanging="425"/>
      </w:pPr>
      <w:rPr>
        <w:rFonts w:ascii="黑体" w:eastAsia="黑体" w:hAnsi="黑体" w:hint="default"/>
        <w:b w:val="0"/>
        <w:bCs w:val="0"/>
        <w:color w:val="auto"/>
      </w:rPr>
    </w:lvl>
    <w:lvl w:ilvl="1">
      <w:start w:val="1"/>
      <w:numFmt w:val="decimal"/>
      <w:pStyle w:val="20"/>
      <w:lvlText w:val="%1.%2"/>
      <w:lvlJc w:val="left"/>
      <w:pPr>
        <w:ind w:left="567" w:hanging="567"/>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2">
      <w:start w:val="1"/>
      <w:numFmt w:val="decimal"/>
      <w:pStyle w:val="3"/>
      <w:lvlText w:val="%1.%2.%3"/>
      <w:lvlJc w:val="left"/>
      <w:pPr>
        <w:ind w:left="567" w:hanging="567"/>
      </w:pPr>
      <w:rPr>
        <w:color w:val="auto"/>
      </w:rPr>
    </w:lvl>
    <w:lvl w:ilvl="3">
      <w:start w:val="1"/>
      <w:numFmt w:val="decimal"/>
      <w:pStyle w:val="4"/>
      <w:lvlText w:val="%1.%2.%3.%4"/>
      <w:lvlJc w:val="left"/>
      <w:pPr>
        <w:ind w:left="1984" w:hanging="708"/>
      </w:pPr>
    </w:lvl>
    <w:lvl w:ilvl="4">
      <w:start w:val="1"/>
      <w:numFmt w:val="decimal"/>
      <w:pStyle w:val="5"/>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429CA66A"/>
    <w:multiLevelType w:val="singleLevel"/>
    <w:tmpl w:val="429CA66A"/>
    <w:lvl w:ilvl="0">
      <w:start w:val="1"/>
      <w:numFmt w:val="decimal"/>
      <w:suff w:val="space"/>
      <w:lvlText w:val="[%1]"/>
      <w:lvlJc w:val="left"/>
    </w:lvl>
  </w:abstractNum>
  <w:abstractNum w:abstractNumId="18" w15:restartNumberingAfterBreak="0">
    <w:nsid w:val="42BE289E"/>
    <w:multiLevelType w:val="multilevel"/>
    <w:tmpl w:val="42BE2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0"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2"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4" w15:restartNumberingAfterBreak="0">
    <w:nsid w:val="557C2AF5"/>
    <w:multiLevelType w:val="multilevel"/>
    <w:tmpl w:val="557C2AF5"/>
    <w:lvl w:ilvl="0">
      <w:start w:val="1"/>
      <w:numFmt w:val="decimal"/>
      <w:pStyle w:val="afd"/>
      <w:suff w:val="nothing"/>
      <w:lvlText w:val="图 %1　"/>
      <w:lvlJc w:val="left"/>
      <w:pPr>
        <w:ind w:left="0" w:firstLine="0"/>
      </w:pPr>
      <w:rPr>
        <w:rFonts w:hint="eastAsia"/>
      </w:rPr>
    </w:lvl>
    <w:lvl w:ilvl="1">
      <w:start w:val="1"/>
      <w:numFmt w:val="decimal"/>
      <w:suff w:val="nothing"/>
      <w:lvlText w:val="%1%2　"/>
      <w:lvlJc w:val="left"/>
      <w:pPr>
        <w:ind w:left="0" w:firstLine="0"/>
      </w:pPr>
      <w:rPr>
        <w:rFonts w:hint="eastAsia"/>
      </w:rPr>
    </w:lvl>
    <w:lvl w:ilvl="2">
      <w:start w:val="1"/>
      <w:numFmt w:val="decimal"/>
      <w:suff w:val="nothing"/>
      <w:lvlText w:val="%1%2.%3　"/>
      <w:lvlJc w:val="left"/>
      <w:pPr>
        <w:ind w:left="0" w:firstLine="0"/>
      </w:pPr>
      <w:rPr>
        <w:rFonts w:hint="eastAsia"/>
      </w:rPr>
    </w:lvl>
    <w:lvl w:ilvl="3">
      <w:start w:val="1"/>
      <w:numFmt w:val="decimal"/>
      <w:suff w:val="nothing"/>
      <w:lvlText w:val="%1%2.%3.%4　"/>
      <w:lvlJc w:val="left"/>
      <w:pPr>
        <w:ind w:left="0" w:firstLine="0"/>
      </w:pPr>
      <w:rPr>
        <w:rFonts w:hint="eastAsia"/>
      </w:rPr>
    </w:lvl>
    <w:lvl w:ilvl="4">
      <w:start w:val="1"/>
      <w:numFmt w:val="decimal"/>
      <w:suff w:val="nothing"/>
      <w:lvlText w:val="%1%2.%3.%4.%5　"/>
      <w:lvlJc w:val="left"/>
      <w:pPr>
        <w:ind w:left="0" w:firstLine="0"/>
      </w:pPr>
      <w:rPr>
        <w:rFonts w:hint="eastAsia"/>
      </w:rPr>
    </w:lvl>
    <w:lvl w:ilvl="5">
      <w:start w:val="1"/>
      <w:numFmt w:val="decimal"/>
      <w:suff w:val="nothing"/>
      <w:lvlText w:val="%1%2.%3.%4.%5.%6　"/>
      <w:lvlJc w:val="left"/>
      <w:pPr>
        <w:ind w:left="0" w:firstLine="0"/>
      </w:pPr>
      <w:rPr>
        <w:rFonts w:hint="eastAsia"/>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48"/>
        </w:tabs>
        <w:ind w:left="3969" w:hanging="1418"/>
      </w:pPr>
      <w:rPr>
        <w:rFonts w:hint="eastAsia"/>
      </w:rPr>
    </w:lvl>
    <w:lvl w:ilvl="8">
      <w:start w:val="1"/>
      <w:numFmt w:val="decimal"/>
      <w:lvlText w:val="%1.%2.%3.%4.%5.%6.%7.%8.%9"/>
      <w:lvlJc w:val="left"/>
      <w:pPr>
        <w:tabs>
          <w:tab w:val="left" w:pos="4774"/>
        </w:tabs>
        <w:ind w:left="4677" w:hanging="1701"/>
      </w:pPr>
      <w:rPr>
        <w:rFonts w:hint="eastAsia"/>
      </w:rPr>
    </w:lvl>
  </w:abstractNum>
  <w:abstractNum w:abstractNumId="25"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 %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8" w15:restartNumberingAfterBreak="0">
    <w:nsid w:val="646260FA"/>
    <w:multiLevelType w:val="multilevel"/>
    <w:tmpl w:val="646260FA"/>
    <w:lvl w:ilvl="0">
      <w:start w:val="1"/>
      <w:numFmt w:val="decimal"/>
      <w:pStyle w:val="aff2"/>
      <w:suff w:val="nothing"/>
      <w:lvlText w:val="表 %1　"/>
      <w:lvlJc w:val="left"/>
      <w:pPr>
        <w:ind w:left="0" w:firstLine="0"/>
      </w:pPr>
      <w:rPr>
        <w:rFonts w:hint="eastAsia"/>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7"/>
        </w:tabs>
        <w:ind w:left="1417"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15:restartNumberingAfterBreak="0">
    <w:nsid w:val="654A26C9"/>
    <w:multiLevelType w:val="multilevel"/>
    <w:tmpl w:val="654A26C9"/>
    <w:lvl w:ilvl="0">
      <w:start w:val="1"/>
      <w:numFmt w:val="none"/>
      <w:pStyle w:val="21"/>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657D3FBC"/>
    <w:multiLevelType w:val="multilevel"/>
    <w:tmpl w:val="657D3FBC"/>
    <w:lvl w:ilvl="0">
      <w:start w:val="1"/>
      <w:numFmt w:val="upperLetter"/>
      <w:pStyle w:val="aff3"/>
      <w:suff w:val="nothing"/>
      <w:lvlText w:val="附　录　%1"/>
      <w:lvlJc w:val="left"/>
      <w:pPr>
        <w:ind w:left="0" w:firstLine="0"/>
      </w:pPr>
      <w:rPr>
        <w:rFonts w:hint="eastAsia"/>
        <w:spacing w:val="0"/>
        <w:w w:val="100"/>
        <w:kern w:val="0"/>
      </w:rPr>
    </w:lvl>
    <w:lvl w:ilvl="1">
      <w:start w:val="1"/>
      <w:numFmt w:val="decimal"/>
      <w:pStyle w:val="aff4"/>
      <w:suff w:val="nothing"/>
      <w:lvlText w:val="%1.%2　"/>
      <w:lvlJc w:val="left"/>
      <w:pPr>
        <w:ind w:left="0" w:firstLine="0"/>
      </w:pPr>
      <w:rPr>
        <w:rFonts w:ascii="黑体" w:eastAsia="黑体" w:hint="default"/>
        <w:b w:val="0"/>
        <w:bCs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1" w15:restartNumberingAfterBreak="0">
    <w:nsid w:val="69506ABF"/>
    <w:multiLevelType w:val="multilevel"/>
    <w:tmpl w:val="69506ABF"/>
    <w:lvl w:ilvl="0">
      <w:start w:val="1"/>
      <w:numFmt w:val="bullet"/>
      <w:pStyle w:val="22"/>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15:restartNumberingAfterBreak="0">
    <w:nsid w:val="6B4E5E15"/>
    <w:multiLevelType w:val="multilevel"/>
    <w:tmpl w:val="6B4E5E15"/>
    <w:lvl w:ilvl="0">
      <w:start w:val="1"/>
      <w:numFmt w:val="bullet"/>
      <w:lvlText w:val="•"/>
      <w:lvlJc w:val="left"/>
      <w:pPr>
        <w:ind w:left="1260" w:hanging="420"/>
      </w:pPr>
      <w:rPr>
        <w:rFonts w:ascii="宋体" w:eastAsia="宋体" w:hAnsi="宋体" w:hint="eastAsia"/>
        <w:lang w:val="en-US"/>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3"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425"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7"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8"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6F02B8B"/>
    <w:multiLevelType w:val="multilevel"/>
    <w:tmpl w:val="76F02B8B"/>
    <w:lvl w:ilvl="0">
      <w:start w:val="2"/>
      <w:numFmt w:val="lowerLetter"/>
      <w:lvlText w:val="%1）"/>
      <w:lvlJc w:val="left"/>
      <w:pPr>
        <w:ind w:left="780" w:hanging="360"/>
      </w:pPr>
      <w:rPr>
        <w:rFonts w:ascii="宋体" w:eastAsia="宋体" w:hAnsi="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0" w15:restartNumberingAfterBreak="0">
    <w:nsid w:val="78A64EEB"/>
    <w:multiLevelType w:val="multilevel"/>
    <w:tmpl w:val="78A64EEB"/>
    <w:lvl w:ilvl="0">
      <w:start w:val="6"/>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04590654">
    <w:abstractNumId w:val="1"/>
  </w:num>
  <w:num w:numId="2" w16cid:durableId="1363826364">
    <w:abstractNumId w:val="35"/>
  </w:num>
  <w:num w:numId="3" w16cid:durableId="163588812">
    <w:abstractNumId w:val="6"/>
  </w:num>
  <w:num w:numId="4" w16cid:durableId="1120220720">
    <w:abstractNumId w:val="30"/>
  </w:num>
  <w:num w:numId="5" w16cid:durableId="596209936">
    <w:abstractNumId w:val="25"/>
  </w:num>
  <w:num w:numId="6" w16cid:durableId="38552628">
    <w:abstractNumId w:val="20"/>
  </w:num>
  <w:num w:numId="7" w16cid:durableId="1662924678">
    <w:abstractNumId w:val="9"/>
  </w:num>
  <w:num w:numId="8" w16cid:durableId="981929154">
    <w:abstractNumId w:val="4"/>
  </w:num>
  <w:num w:numId="9" w16cid:durableId="1888299424">
    <w:abstractNumId w:val="11"/>
  </w:num>
  <w:num w:numId="10" w16cid:durableId="449935883">
    <w:abstractNumId w:val="23"/>
  </w:num>
  <w:num w:numId="11" w16cid:durableId="1299342553">
    <w:abstractNumId w:val="33"/>
  </w:num>
  <w:num w:numId="12" w16cid:durableId="549997062">
    <w:abstractNumId w:val="14"/>
  </w:num>
  <w:num w:numId="13" w16cid:durableId="1235772937">
    <w:abstractNumId w:val="19"/>
  </w:num>
  <w:num w:numId="14" w16cid:durableId="1375034193">
    <w:abstractNumId w:val="8"/>
  </w:num>
  <w:num w:numId="15" w16cid:durableId="1827472103">
    <w:abstractNumId w:val="26"/>
  </w:num>
  <w:num w:numId="16" w16cid:durableId="26028059">
    <w:abstractNumId w:val="28"/>
  </w:num>
  <w:num w:numId="17" w16cid:durableId="1577207552">
    <w:abstractNumId w:val="24"/>
  </w:num>
  <w:num w:numId="18" w16cid:durableId="697002338">
    <w:abstractNumId w:val="37"/>
  </w:num>
  <w:num w:numId="19" w16cid:durableId="187985596">
    <w:abstractNumId w:val="22"/>
  </w:num>
  <w:num w:numId="20" w16cid:durableId="752236161">
    <w:abstractNumId w:val="2"/>
  </w:num>
  <w:num w:numId="21" w16cid:durableId="2102558509">
    <w:abstractNumId w:val="12"/>
  </w:num>
  <w:num w:numId="22" w16cid:durableId="732120334">
    <w:abstractNumId w:val="38"/>
  </w:num>
  <w:num w:numId="23" w16cid:durableId="1661611933">
    <w:abstractNumId w:val="27"/>
  </w:num>
  <w:num w:numId="24" w16cid:durableId="1418361523">
    <w:abstractNumId w:val="7"/>
  </w:num>
  <w:num w:numId="25" w16cid:durableId="1858156139">
    <w:abstractNumId w:val="34"/>
  </w:num>
  <w:num w:numId="26" w16cid:durableId="447622738">
    <w:abstractNumId w:val="36"/>
  </w:num>
  <w:num w:numId="27" w16cid:durableId="170220386">
    <w:abstractNumId w:val="3"/>
  </w:num>
  <w:num w:numId="28" w16cid:durableId="570193243">
    <w:abstractNumId w:val="5"/>
  </w:num>
  <w:num w:numId="29" w16cid:durableId="1340809769">
    <w:abstractNumId w:val="21"/>
  </w:num>
  <w:num w:numId="30" w16cid:durableId="1228222102">
    <w:abstractNumId w:val="31"/>
  </w:num>
  <w:num w:numId="31" w16cid:durableId="1878154034">
    <w:abstractNumId w:val="29"/>
  </w:num>
  <w:num w:numId="32" w16cid:durableId="88819157">
    <w:abstractNumId w:val="16"/>
  </w:num>
  <w:num w:numId="33" w16cid:durableId="554127224">
    <w:abstractNumId w:val="0"/>
  </w:num>
  <w:num w:numId="34" w16cid:durableId="442578125">
    <w:abstractNumId w:val="15"/>
  </w:num>
  <w:num w:numId="35" w16cid:durableId="1451557044">
    <w:abstractNumId w:val="18"/>
  </w:num>
  <w:num w:numId="36" w16cid:durableId="1836452435">
    <w:abstractNumId w:val="40"/>
  </w:num>
  <w:num w:numId="37" w16cid:durableId="734164079">
    <w:abstractNumId w:val="13"/>
  </w:num>
  <w:num w:numId="38" w16cid:durableId="409891700">
    <w:abstractNumId w:val="32"/>
  </w:num>
  <w:num w:numId="39" w16cid:durableId="336076703">
    <w:abstractNumId w:val="10"/>
  </w:num>
  <w:num w:numId="40" w16cid:durableId="160973839">
    <w:abstractNumId w:val="39"/>
  </w:num>
  <w:num w:numId="41" w16cid:durableId="39382175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proofState w:spelling="clean" w:grammar="clean"/>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cyYTg3ZDgwNWI0YTBmZDNiMGE2YTE5MzEzMmE1OTYifQ=="/>
    <w:docVar w:name="NE.Ref{B97EEC65-C815-4FFE-A06E-561D9E9ED7CA}" w:val=" ADDIN NE.Ref.{B97EEC65-C815-4FFE-A06E-561D9E9ED7CA}&lt;Citation&gt;&lt;Group&gt;&lt;References&gt;&lt;Item&gt;&lt;ID&gt;357&lt;/ID&gt;&lt;UID&gt;{0D3528C1-6E58-4308-B260-AE31FA06D344}&lt;/UID&gt;&lt;Title&gt;患者用药依从性及其影响因素分析&lt;/Title&gt;&lt;Template&gt;Journal Article&lt;/Template&gt;&lt;Star&gt;1&lt;/Star&gt;&lt;Tag&gt;0&lt;/Tag&gt;&lt;Author&gt;张新平; 郑明节; 袁帅&lt;/Author&gt;&lt;Year&gt;2006&lt;/Year&gt;&lt;Details&gt;&lt;_accessed&gt;65051359&lt;/_accessed&gt;&lt;_author_aff&gt;华中科技大学同济医学院医药卫生管理学院,华中科技大学同济医学院医药卫生管理学院,深圳市食品药品监督管理局 武汉市430030,武汉市430030,深圳市518034&lt;/_author_aff&gt;&lt;_cited_count&gt;115&lt;/_cited_count&gt;&lt;_collection_scope&gt;PKU&lt;/_collection_scope&gt;&lt;_created&gt;65051242&lt;/_created&gt;&lt;_date&gt;55965600&lt;/_date&gt;&lt;_db_updated&gt;CNKI - Reference&lt;/_db_updated&gt;&lt;_issue&gt;10&lt;/_issue&gt;&lt;_journal&gt;中国药房&lt;/_journal&gt;&lt;_keywords&gt;用药依从性;合理用药;IMB模式&lt;/_keywords&gt;&lt;_modified&gt;65051282&lt;/_modified&gt;&lt;_pages&gt;791-793&lt;/_pages&gt;&lt;_url&gt;https://kns.cnki.net/kcms/detail/detail.aspx?FileName=ZGYA200610033&amp;amp;DbName=CJFQ2006&lt;/_url&gt;&lt;_translated_author&gt;Zhang, Xinping;Zheng, Mingjie;Yuan, Shuai&lt;/_translated_author&gt;&lt;/Details&gt;&lt;Extra&gt;&lt;DBUID&gt;{D2FB75C4-03C4-437A-BCF8-4254A22A7B01}&lt;/DBUID&gt;&lt;/Extra&gt;&lt;/Item&gt;&lt;/References&gt;&lt;/Group&gt;&lt;/Citation&gt;_x000a_"/>
    <w:docVar w:name="NE.Ref{D440D561-A148-4491-9984-7A85C7B0B273}" w:val=" ADDIN NE.Ref.{D440D561-A148-4491-9984-7A85C7B0B273}&lt;Citation&gt;&lt;Group&gt;&lt;References&gt;&lt;Item&gt;&lt;ID&gt;357&lt;/ID&gt;&lt;UID&gt;{0D3528C1-6E58-4308-B260-AE31FA06D344}&lt;/UID&gt;&lt;Title&gt;患者用药依从性及其影响因素分析&lt;/Title&gt;&lt;Template&gt;Journal Article&lt;/Template&gt;&lt;Star&gt;1&lt;/Star&gt;&lt;Tag&gt;0&lt;/Tag&gt;&lt;Author&gt;张新平; 郑明节; 袁帅&lt;/Author&gt;&lt;Year&gt;2006&lt;/Year&gt;&lt;Details&gt;&lt;_created&gt;65051242&lt;/_created&gt;&lt;_modified&gt;65051279&lt;/_modified&gt;&lt;_accessed&gt;65051279&lt;/_accessed&gt;&lt;_url&gt;https://kns.cnki.net/kcms/detail/detail.aspx?FileName=ZGYA200610033&amp;amp;DbName=CJFQ2006&lt;/_url&gt;&lt;_journal&gt;中国药房&lt;/_journal&gt;&lt;_issue&gt;10&lt;/_issue&gt;&lt;_pages&gt;791-793&lt;/_pages&gt;&lt;_cited_count&gt;115&lt;/_cited_count&gt;&lt;_date&gt;55965600&lt;/_date&gt;&lt;_keywords&gt;用药依从性;合理用药;IMB模式&lt;/_keywords&gt;&lt;_author_aff&gt;华中科技大学同济医学院医药卫生管理学院,华中科技大学同济医学院医药卫生管理学院,深圳市食品药品监督管理局 武汉市430030,武汉市430030,深圳市518034&lt;/_author_aff&gt;&lt;_db_updated&gt;CNKI - Reference&lt;/_db_updated&gt;&lt;_collection_scope&gt;PKU&lt;/_collection_scope&gt;&lt;_translated_author&gt;Zhang, Xinping;Zheng, Mingjie;Yuan, Shuai&lt;/_translated_author&gt;&lt;/Details&gt;&lt;Extra&gt;&lt;DBUID&gt;{D2FB75C4-03C4-437A-BCF8-4254A22A7B01}&lt;/DBUID&gt;&lt;/Extra&gt;&lt;/Item&gt;&lt;/References&gt;&lt;/Group&gt;&lt;/Citation&gt;_x000a_"/>
    <w:docVar w:name="ne_docsoft" w:val="MSWord"/>
    <w:docVar w:name="ne_docversion" w:val="NoteExpress 2.0"/>
    <w:docVar w:name="ne_stylename" w:val="中国神经免疫学和神经病学杂志"/>
  </w:docVars>
  <w:rsids>
    <w:rsidRoot w:val="00172A27"/>
    <w:rsid w:val="A4F61343"/>
    <w:rsid w:val="B4F69456"/>
    <w:rsid w:val="BABE275A"/>
    <w:rsid w:val="BBEF8261"/>
    <w:rsid w:val="BD7F6C0C"/>
    <w:rsid w:val="EB7CF0DA"/>
    <w:rsid w:val="F5F7491B"/>
    <w:rsid w:val="F77538FD"/>
    <w:rsid w:val="FBFE997B"/>
    <w:rsid w:val="FEDB1865"/>
    <w:rsid w:val="FFFDA5E7"/>
    <w:rsid w:val="0000040A"/>
    <w:rsid w:val="00000A94"/>
    <w:rsid w:val="00001972"/>
    <w:rsid w:val="00001D9A"/>
    <w:rsid w:val="000036F4"/>
    <w:rsid w:val="000044C4"/>
    <w:rsid w:val="00006487"/>
    <w:rsid w:val="000065F7"/>
    <w:rsid w:val="000068DD"/>
    <w:rsid w:val="00007B3A"/>
    <w:rsid w:val="000107E0"/>
    <w:rsid w:val="0001173C"/>
    <w:rsid w:val="00011D3C"/>
    <w:rsid w:val="00011FDE"/>
    <w:rsid w:val="00012D7F"/>
    <w:rsid w:val="00012F70"/>
    <w:rsid w:val="00012FFD"/>
    <w:rsid w:val="000139FE"/>
    <w:rsid w:val="00014162"/>
    <w:rsid w:val="00014340"/>
    <w:rsid w:val="00015C0E"/>
    <w:rsid w:val="0001636F"/>
    <w:rsid w:val="00016805"/>
    <w:rsid w:val="00016A9C"/>
    <w:rsid w:val="000200F9"/>
    <w:rsid w:val="00022184"/>
    <w:rsid w:val="00022762"/>
    <w:rsid w:val="000234E9"/>
    <w:rsid w:val="000238E0"/>
    <w:rsid w:val="000249DB"/>
    <w:rsid w:val="0002543F"/>
    <w:rsid w:val="0002595E"/>
    <w:rsid w:val="00027079"/>
    <w:rsid w:val="00027980"/>
    <w:rsid w:val="000303C3"/>
    <w:rsid w:val="000303EB"/>
    <w:rsid w:val="00030744"/>
    <w:rsid w:val="000322E2"/>
    <w:rsid w:val="000331D3"/>
    <w:rsid w:val="00033C53"/>
    <w:rsid w:val="000346A5"/>
    <w:rsid w:val="00034BD8"/>
    <w:rsid w:val="000351D3"/>
    <w:rsid w:val="000359C3"/>
    <w:rsid w:val="00035A7D"/>
    <w:rsid w:val="000365ED"/>
    <w:rsid w:val="00036A4F"/>
    <w:rsid w:val="0004149E"/>
    <w:rsid w:val="00041C8E"/>
    <w:rsid w:val="00041D25"/>
    <w:rsid w:val="00041D46"/>
    <w:rsid w:val="0004249A"/>
    <w:rsid w:val="00043282"/>
    <w:rsid w:val="0004419B"/>
    <w:rsid w:val="00044286"/>
    <w:rsid w:val="000445EB"/>
    <w:rsid w:val="00044F85"/>
    <w:rsid w:val="00047887"/>
    <w:rsid w:val="00047A01"/>
    <w:rsid w:val="00047F28"/>
    <w:rsid w:val="000503AA"/>
    <w:rsid w:val="000506A1"/>
    <w:rsid w:val="000515DD"/>
    <w:rsid w:val="0005265A"/>
    <w:rsid w:val="000539DD"/>
    <w:rsid w:val="00053BD3"/>
    <w:rsid w:val="00054EDF"/>
    <w:rsid w:val="000556ED"/>
    <w:rsid w:val="00055FE2"/>
    <w:rsid w:val="0005616F"/>
    <w:rsid w:val="000567E4"/>
    <w:rsid w:val="00060C2E"/>
    <w:rsid w:val="00060E81"/>
    <w:rsid w:val="00061033"/>
    <w:rsid w:val="0006130B"/>
    <w:rsid w:val="000619E8"/>
    <w:rsid w:val="000619E9"/>
    <w:rsid w:val="000622D4"/>
    <w:rsid w:val="000631AF"/>
    <w:rsid w:val="0006352F"/>
    <w:rsid w:val="0006357D"/>
    <w:rsid w:val="000640AB"/>
    <w:rsid w:val="00067F1E"/>
    <w:rsid w:val="00070AAD"/>
    <w:rsid w:val="00070FEF"/>
    <w:rsid w:val="00071CC0"/>
    <w:rsid w:val="00071CFC"/>
    <w:rsid w:val="00073C8C"/>
    <w:rsid w:val="00074C7C"/>
    <w:rsid w:val="00077B64"/>
    <w:rsid w:val="00077F49"/>
    <w:rsid w:val="00080A1C"/>
    <w:rsid w:val="00082317"/>
    <w:rsid w:val="00082929"/>
    <w:rsid w:val="00083D2C"/>
    <w:rsid w:val="00085EE6"/>
    <w:rsid w:val="0008619D"/>
    <w:rsid w:val="00086308"/>
    <w:rsid w:val="00086AA1"/>
    <w:rsid w:val="00086D55"/>
    <w:rsid w:val="00087763"/>
    <w:rsid w:val="00087A77"/>
    <w:rsid w:val="00090BAD"/>
    <w:rsid w:val="00090CA6"/>
    <w:rsid w:val="0009115B"/>
    <w:rsid w:val="00091593"/>
    <w:rsid w:val="00091924"/>
    <w:rsid w:val="00092B8A"/>
    <w:rsid w:val="00092FB0"/>
    <w:rsid w:val="000934C5"/>
    <w:rsid w:val="00093D25"/>
    <w:rsid w:val="00093DAB"/>
    <w:rsid w:val="00094D73"/>
    <w:rsid w:val="00095B50"/>
    <w:rsid w:val="00096D63"/>
    <w:rsid w:val="000A0B60"/>
    <w:rsid w:val="000A0EB8"/>
    <w:rsid w:val="000A19FC"/>
    <w:rsid w:val="000A21AF"/>
    <w:rsid w:val="000A23A2"/>
    <w:rsid w:val="000A296B"/>
    <w:rsid w:val="000A3CF7"/>
    <w:rsid w:val="000A486B"/>
    <w:rsid w:val="000A490D"/>
    <w:rsid w:val="000A4F0F"/>
    <w:rsid w:val="000A7311"/>
    <w:rsid w:val="000A7AC3"/>
    <w:rsid w:val="000B060F"/>
    <w:rsid w:val="000B1592"/>
    <w:rsid w:val="000B15BF"/>
    <w:rsid w:val="000B1FF2"/>
    <w:rsid w:val="000B3134"/>
    <w:rsid w:val="000B3CDA"/>
    <w:rsid w:val="000B3D1D"/>
    <w:rsid w:val="000B60AE"/>
    <w:rsid w:val="000B6A0B"/>
    <w:rsid w:val="000B7584"/>
    <w:rsid w:val="000C0945"/>
    <w:rsid w:val="000C0F6C"/>
    <w:rsid w:val="000C11DB"/>
    <w:rsid w:val="000C1492"/>
    <w:rsid w:val="000C15B1"/>
    <w:rsid w:val="000C2A32"/>
    <w:rsid w:val="000C2FBD"/>
    <w:rsid w:val="000C33B4"/>
    <w:rsid w:val="000C4B41"/>
    <w:rsid w:val="000C57D6"/>
    <w:rsid w:val="000C6362"/>
    <w:rsid w:val="000C7666"/>
    <w:rsid w:val="000C7AA5"/>
    <w:rsid w:val="000D0A9C"/>
    <w:rsid w:val="000D1795"/>
    <w:rsid w:val="000D267B"/>
    <w:rsid w:val="000D2B91"/>
    <w:rsid w:val="000D329A"/>
    <w:rsid w:val="000D3C3E"/>
    <w:rsid w:val="000D4B9C"/>
    <w:rsid w:val="000D4EB6"/>
    <w:rsid w:val="000D5063"/>
    <w:rsid w:val="000D6BC3"/>
    <w:rsid w:val="000D753B"/>
    <w:rsid w:val="000E14FD"/>
    <w:rsid w:val="000E4C9E"/>
    <w:rsid w:val="000E6FD7"/>
    <w:rsid w:val="000E7A5C"/>
    <w:rsid w:val="000F0687"/>
    <w:rsid w:val="000F06E1"/>
    <w:rsid w:val="000F0E3C"/>
    <w:rsid w:val="000F0F1D"/>
    <w:rsid w:val="000F19D5"/>
    <w:rsid w:val="000F2E31"/>
    <w:rsid w:val="000F3F49"/>
    <w:rsid w:val="000F4050"/>
    <w:rsid w:val="000F4823"/>
    <w:rsid w:val="000F4AEA"/>
    <w:rsid w:val="000F5A49"/>
    <w:rsid w:val="000F67E9"/>
    <w:rsid w:val="000F70B0"/>
    <w:rsid w:val="001030AE"/>
    <w:rsid w:val="00104926"/>
    <w:rsid w:val="00104BF1"/>
    <w:rsid w:val="00104E1A"/>
    <w:rsid w:val="0011010A"/>
    <w:rsid w:val="00111AAD"/>
    <w:rsid w:val="00112849"/>
    <w:rsid w:val="00112F5D"/>
    <w:rsid w:val="0011376E"/>
    <w:rsid w:val="00113B1E"/>
    <w:rsid w:val="00117057"/>
    <w:rsid w:val="001170B3"/>
    <w:rsid w:val="001170FF"/>
    <w:rsid w:val="0011711C"/>
    <w:rsid w:val="0012053B"/>
    <w:rsid w:val="00120AFF"/>
    <w:rsid w:val="00122C8C"/>
    <w:rsid w:val="00124E4F"/>
    <w:rsid w:val="001257DF"/>
    <w:rsid w:val="001260B7"/>
    <w:rsid w:val="001265CB"/>
    <w:rsid w:val="0012723E"/>
    <w:rsid w:val="001273C0"/>
    <w:rsid w:val="001306E2"/>
    <w:rsid w:val="00130AE5"/>
    <w:rsid w:val="001321C6"/>
    <w:rsid w:val="0013252B"/>
    <w:rsid w:val="001325C4"/>
    <w:rsid w:val="00132EEE"/>
    <w:rsid w:val="00133010"/>
    <w:rsid w:val="001338EE"/>
    <w:rsid w:val="00133AAE"/>
    <w:rsid w:val="00133C4F"/>
    <w:rsid w:val="00135323"/>
    <w:rsid w:val="001356C4"/>
    <w:rsid w:val="00136353"/>
    <w:rsid w:val="00137565"/>
    <w:rsid w:val="00137C78"/>
    <w:rsid w:val="0014030E"/>
    <w:rsid w:val="00140627"/>
    <w:rsid w:val="00140C0E"/>
    <w:rsid w:val="00141114"/>
    <w:rsid w:val="00142969"/>
    <w:rsid w:val="00143961"/>
    <w:rsid w:val="00143B91"/>
    <w:rsid w:val="00143E12"/>
    <w:rsid w:val="001446C2"/>
    <w:rsid w:val="001457E7"/>
    <w:rsid w:val="00145D9D"/>
    <w:rsid w:val="00146388"/>
    <w:rsid w:val="00147880"/>
    <w:rsid w:val="00147E7F"/>
    <w:rsid w:val="00150987"/>
    <w:rsid w:val="0015129B"/>
    <w:rsid w:val="00152542"/>
    <w:rsid w:val="001529E5"/>
    <w:rsid w:val="00152FB3"/>
    <w:rsid w:val="001530A9"/>
    <w:rsid w:val="00153C7E"/>
    <w:rsid w:val="00154405"/>
    <w:rsid w:val="00156B25"/>
    <w:rsid w:val="00156E1A"/>
    <w:rsid w:val="00156E51"/>
    <w:rsid w:val="0015733A"/>
    <w:rsid w:val="00157894"/>
    <w:rsid w:val="00157B55"/>
    <w:rsid w:val="00160CB9"/>
    <w:rsid w:val="001616AA"/>
    <w:rsid w:val="00161EC8"/>
    <w:rsid w:val="00162175"/>
    <w:rsid w:val="001621F3"/>
    <w:rsid w:val="001642FA"/>
    <w:rsid w:val="00164449"/>
    <w:rsid w:val="001649EB"/>
    <w:rsid w:val="00164BAF"/>
    <w:rsid w:val="00164FA8"/>
    <w:rsid w:val="00165065"/>
    <w:rsid w:val="00165434"/>
    <w:rsid w:val="001655B4"/>
    <w:rsid w:val="0016580B"/>
    <w:rsid w:val="00165F49"/>
    <w:rsid w:val="00166B88"/>
    <w:rsid w:val="0016770A"/>
    <w:rsid w:val="00170804"/>
    <w:rsid w:val="00170861"/>
    <w:rsid w:val="001708E9"/>
    <w:rsid w:val="00171F24"/>
    <w:rsid w:val="00172A27"/>
    <w:rsid w:val="0017340B"/>
    <w:rsid w:val="00173FB1"/>
    <w:rsid w:val="00174B01"/>
    <w:rsid w:val="00176DFD"/>
    <w:rsid w:val="00180A86"/>
    <w:rsid w:val="001822C2"/>
    <w:rsid w:val="00182DB1"/>
    <w:rsid w:val="00182F34"/>
    <w:rsid w:val="0018467F"/>
    <w:rsid w:val="00184E2F"/>
    <w:rsid w:val="001852C9"/>
    <w:rsid w:val="00185BE9"/>
    <w:rsid w:val="00187A0B"/>
    <w:rsid w:val="00190087"/>
    <w:rsid w:val="001913C4"/>
    <w:rsid w:val="00191C18"/>
    <w:rsid w:val="00192579"/>
    <w:rsid w:val="0019348F"/>
    <w:rsid w:val="00193A07"/>
    <w:rsid w:val="00194ACC"/>
    <w:rsid w:val="00194C95"/>
    <w:rsid w:val="00194F37"/>
    <w:rsid w:val="00195C34"/>
    <w:rsid w:val="00196828"/>
    <w:rsid w:val="00196EF5"/>
    <w:rsid w:val="00196FCB"/>
    <w:rsid w:val="001A1A53"/>
    <w:rsid w:val="001A234A"/>
    <w:rsid w:val="001A3952"/>
    <w:rsid w:val="001A4CF3"/>
    <w:rsid w:val="001A5DEC"/>
    <w:rsid w:val="001A6696"/>
    <w:rsid w:val="001A6C9F"/>
    <w:rsid w:val="001A74BA"/>
    <w:rsid w:val="001A76C9"/>
    <w:rsid w:val="001B06E8"/>
    <w:rsid w:val="001B1DB6"/>
    <w:rsid w:val="001B2694"/>
    <w:rsid w:val="001B28F8"/>
    <w:rsid w:val="001B390C"/>
    <w:rsid w:val="001B625C"/>
    <w:rsid w:val="001B71D0"/>
    <w:rsid w:val="001B71EE"/>
    <w:rsid w:val="001C04A8"/>
    <w:rsid w:val="001C2C03"/>
    <w:rsid w:val="001C3623"/>
    <w:rsid w:val="001C4227"/>
    <w:rsid w:val="001C42F7"/>
    <w:rsid w:val="001C49E5"/>
    <w:rsid w:val="001C4EA5"/>
    <w:rsid w:val="001C5157"/>
    <w:rsid w:val="001C678B"/>
    <w:rsid w:val="001C680C"/>
    <w:rsid w:val="001C7926"/>
    <w:rsid w:val="001C7FEA"/>
    <w:rsid w:val="001D0499"/>
    <w:rsid w:val="001D0BBE"/>
    <w:rsid w:val="001D0E72"/>
    <w:rsid w:val="001D0ED4"/>
    <w:rsid w:val="001D14D3"/>
    <w:rsid w:val="001D1556"/>
    <w:rsid w:val="001D212F"/>
    <w:rsid w:val="001D29D7"/>
    <w:rsid w:val="001D2DE7"/>
    <w:rsid w:val="001D39C9"/>
    <w:rsid w:val="001D411C"/>
    <w:rsid w:val="001D4AFB"/>
    <w:rsid w:val="001D540D"/>
    <w:rsid w:val="001D5639"/>
    <w:rsid w:val="001D6011"/>
    <w:rsid w:val="001D6BE5"/>
    <w:rsid w:val="001D6F06"/>
    <w:rsid w:val="001E1B6A"/>
    <w:rsid w:val="001E2484"/>
    <w:rsid w:val="001E278F"/>
    <w:rsid w:val="001E34A4"/>
    <w:rsid w:val="001E3578"/>
    <w:rsid w:val="001E3CC4"/>
    <w:rsid w:val="001E4882"/>
    <w:rsid w:val="001E73AB"/>
    <w:rsid w:val="001F092D"/>
    <w:rsid w:val="001F0DAC"/>
    <w:rsid w:val="001F143A"/>
    <w:rsid w:val="001F1605"/>
    <w:rsid w:val="001F1DB9"/>
    <w:rsid w:val="001F2508"/>
    <w:rsid w:val="001F45FB"/>
    <w:rsid w:val="001F4816"/>
    <w:rsid w:val="001F65BF"/>
    <w:rsid w:val="001F69B4"/>
    <w:rsid w:val="001F77C7"/>
    <w:rsid w:val="00200183"/>
    <w:rsid w:val="00200333"/>
    <w:rsid w:val="002008E5"/>
    <w:rsid w:val="0020107D"/>
    <w:rsid w:val="00201331"/>
    <w:rsid w:val="00202AA4"/>
    <w:rsid w:val="002031F7"/>
    <w:rsid w:val="002040E6"/>
    <w:rsid w:val="0020527B"/>
    <w:rsid w:val="00205788"/>
    <w:rsid w:val="00205C90"/>
    <w:rsid w:val="00205F2C"/>
    <w:rsid w:val="00210B15"/>
    <w:rsid w:val="0021216D"/>
    <w:rsid w:val="00213335"/>
    <w:rsid w:val="002142EA"/>
    <w:rsid w:val="002149E2"/>
    <w:rsid w:val="00215ADD"/>
    <w:rsid w:val="00215EB9"/>
    <w:rsid w:val="00217B8F"/>
    <w:rsid w:val="002204BB"/>
    <w:rsid w:val="0022138F"/>
    <w:rsid w:val="00221B79"/>
    <w:rsid w:val="00221C6B"/>
    <w:rsid w:val="00222768"/>
    <w:rsid w:val="002231AE"/>
    <w:rsid w:val="002253A1"/>
    <w:rsid w:val="002259A0"/>
    <w:rsid w:val="00225CF8"/>
    <w:rsid w:val="0022794E"/>
    <w:rsid w:val="00227C25"/>
    <w:rsid w:val="0023190D"/>
    <w:rsid w:val="002321AE"/>
    <w:rsid w:val="00233D64"/>
    <w:rsid w:val="0023482A"/>
    <w:rsid w:val="002359CB"/>
    <w:rsid w:val="0023750D"/>
    <w:rsid w:val="00240B80"/>
    <w:rsid w:val="00243055"/>
    <w:rsid w:val="00243540"/>
    <w:rsid w:val="0024497B"/>
    <w:rsid w:val="0024515B"/>
    <w:rsid w:val="00246021"/>
    <w:rsid w:val="0024666E"/>
    <w:rsid w:val="00246C88"/>
    <w:rsid w:val="00247F52"/>
    <w:rsid w:val="0025018B"/>
    <w:rsid w:val="002503E8"/>
    <w:rsid w:val="00250B25"/>
    <w:rsid w:val="00250BBE"/>
    <w:rsid w:val="002510FD"/>
    <w:rsid w:val="002514EA"/>
    <w:rsid w:val="002515C2"/>
    <w:rsid w:val="002517DD"/>
    <w:rsid w:val="0025194F"/>
    <w:rsid w:val="00251F9A"/>
    <w:rsid w:val="0025294A"/>
    <w:rsid w:val="002537E7"/>
    <w:rsid w:val="002546D7"/>
    <w:rsid w:val="002555ED"/>
    <w:rsid w:val="00257D1B"/>
    <w:rsid w:val="0026004A"/>
    <w:rsid w:val="00260BA5"/>
    <w:rsid w:val="0026148A"/>
    <w:rsid w:val="00262696"/>
    <w:rsid w:val="00263D25"/>
    <w:rsid w:val="002643A0"/>
    <w:rsid w:val="002643C3"/>
    <w:rsid w:val="0026464E"/>
    <w:rsid w:val="00264A0C"/>
    <w:rsid w:val="00264A15"/>
    <w:rsid w:val="00264B9F"/>
    <w:rsid w:val="00265184"/>
    <w:rsid w:val="00266898"/>
    <w:rsid w:val="00266EEB"/>
    <w:rsid w:val="00267EF4"/>
    <w:rsid w:val="00267FB8"/>
    <w:rsid w:val="00270CB8"/>
    <w:rsid w:val="002713B7"/>
    <w:rsid w:val="00271D70"/>
    <w:rsid w:val="00272B08"/>
    <w:rsid w:val="00272C70"/>
    <w:rsid w:val="0027304F"/>
    <w:rsid w:val="00273B05"/>
    <w:rsid w:val="0027468D"/>
    <w:rsid w:val="00274BB6"/>
    <w:rsid w:val="00276468"/>
    <w:rsid w:val="0027695A"/>
    <w:rsid w:val="002770BA"/>
    <w:rsid w:val="00281BB8"/>
    <w:rsid w:val="00281E9E"/>
    <w:rsid w:val="00282405"/>
    <w:rsid w:val="002842C1"/>
    <w:rsid w:val="00284CC4"/>
    <w:rsid w:val="00285170"/>
    <w:rsid w:val="00285361"/>
    <w:rsid w:val="0029193C"/>
    <w:rsid w:val="0029220A"/>
    <w:rsid w:val="00292D09"/>
    <w:rsid w:val="00292D60"/>
    <w:rsid w:val="00293B30"/>
    <w:rsid w:val="00294D34"/>
    <w:rsid w:val="00294E3B"/>
    <w:rsid w:val="00295901"/>
    <w:rsid w:val="00296193"/>
    <w:rsid w:val="00296C66"/>
    <w:rsid w:val="00296D00"/>
    <w:rsid w:val="00296EBE"/>
    <w:rsid w:val="00297277"/>
    <w:rsid w:val="002974E3"/>
    <w:rsid w:val="002A084B"/>
    <w:rsid w:val="002A0D40"/>
    <w:rsid w:val="002A0DFB"/>
    <w:rsid w:val="002A1260"/>
    <w:rsid w:val="002A1589"/>
    <w:rsid w:val="002A1608"/>
    <w:rsid w:val="002A195D"/>
    <w:rsid w:val="002A25DC"/>
    <w:rsid w:val="002A2F8C"/>
    <w:rsid w:val="002A3AAB"/>
    <w:rsid w:val="002A40D0"/>
    <w:rsid w:val="002A482C"/>
    <w:rsid w:val="002A4CEA"/>
    <w:rsid w:val="002A5977"/>
    <w:rsid w:val="002A5A13"/>
    <w:rsid w:val="002A757F"/>
    <w:rsid w:val="002A7F44"/>
    <w:rsid w:val="002B0C40"/>
    <w:rsid w:val="002B1966"/>
    <w:rsid w:val="002B1C9D"/>
    <w:rsid w:val="002B202C"/>
    <w:rsid w:val="002B4508"/>
    <w:rsid w:val="002B53C7"/>
    <w:rsid w:val="002B5779"/>
    <w:rsid w:val="002B5BFE"/>
    <w:rsid w:val="002B686E"/>
    <w:rsid w:val="002B7332"/>
    <w:rsid w:val="002B7597"/>
    <w:rsid w:val="002B7F51"/>
    <w:rsid w:val="002C036F"/>
    <w:rsid w:val="002C08B0"/>
    <w:rsid w:val="002C09E7"/>
    <w:rsid w:val="002C114D"/>
    <w:rsid w:val="002C1E06"/>
    <w:rsid w:val="002C260A"/>
    <w:rsid w:val="002C30AF"/>
    <w:rsid w:val="002C3C63"/>
    <w:rsid w:val="002C3DC8"/>
    <w:rsid w:val="002C3F07"/>
    <w:rsid w:val="002C40F0"/>
    <w:rsid w:val="002C4F9D"/>
    <w:rsid w:val="002C5278"/>
    <w:rsid w:val="002C6225"/>
    <w:rsid w:val="002C7EBB"/>
    <w:rsid w:val="002D06C1"/>
    <w:rsid w:val="002D2432"/>
    <w:rsid w:val="002D2837"/>
    <w:rsid w:val="002D2C06"/>
    <w:rsid w:val="002D42B5"/>
    <w:rsid w:val="002D4F1A"/>
    <w:rsid w:val="002D5475"/>
    <w:rsid w:val="002D5C7B"/>
    <w:rsid w:val="002D6EC6"/>
    <w:rsid w:val="002D79AC"/>
    <w:rsid w:val="002D7AC4"/>
    <w:rsid w:val="002E039D"/>
    <w:rsid w:val="002E0E24"/>
    <w:rsid w:val="002E1027"/>
    <w:rsid w:val="002E18FE"/>
    <w:rsid w:val="002E1A4F"/>
    <w:rsid w:val="002E2387"/>
    <w:rsid w:val="002E2B1B"/>
    <w:rsid w:val="002E4D5A"/>
    <w:rsid w:val="002E4F91"/>
    <w:rsid w:val="002E6326"/>
    <w:rsid w:val="002F0269"/>
    <w:rsid w:val="002F05AC"/>
    <w:rsid w:val="002F08B1"/>
    <w:rsid w:val="002F1D05"/>
    <w:rsid w:val="002F2026"/>
    <w:rsid w:val="002F2722"/>
    <w:rsid w:val="002F30E0"/>
    <w:rsid w:val="002F35E4"/>
    <w:rsid w:val="002F3730"/>
    <w:rsid w:val="002F38E1"/>
    <w:rsid w:val="002F3A90"/>
    <w:rsid w:val="002F7AF6"/>
    <w:rsid w:val="00300E63"/>
    <w:rsid w:val="00301D86"/>
    <w:rsid w:val="00302F5F"/>
    <w:rsid w:val="00303C29"/>
    <w:rsid w:val="0030441D"/>
    <w:rsid w:val="00304B3B"/>
    <w:rsid w:val="003050E9"/>
    <w:rsid w:val="00305359"/>
    <w:rsid w:val="00306063"/>
    <w:rsid w:val="003060FE"/>
    <w:rsid w:val="0031041F"/>
    <w:rsid w:val="003117C0"/>
    <w:rsid w:val="00311C8D"/>
    <w:rsid w:val="00313005"/>
    <w:rsid w:val="003132FE"/>
    <w:rsid w:val="00313B85"/>
    <w:rsid w:val="00315A4E"/>
    <w:rsid w:val="00316A1D"/>
    <w:rsid w:val="00317988"/>
    <w:rsid w:val="003207F7"/>
    <w:rsid w:val="003217D6"/>
    <w:rsid w:val="003221B4"/>
    <w:rsid w:val="0032258D"/>
    <w:rsid w:val="00322E62"/>
    <w:rsid w:val="003244B8"/>
    <w:rsid w:val="0032470A"/>
    <w:rsid w:val="00324920"/>
    <w:rsid w:val="00324D13"/>
    <w:rsid w:val="00324EDD"/>
    <w:rsid w:val="00325A5A"/>
    <w:rsid w:val="00325A65"/>
    <w:rsid w:val="00325D6A"/>
    <w:rsid w:val="00326EDC"/>
    <w:rsid w:val="003271B4"/>
    <w:rsid w:val="003275AE"/>
    <w:rsid w:val="003331E4"/>
    <w:rsid w:val="00336A62"/>
    <w:rsid w:val="00336C64"/>
    <w:rsid w:val="00337162"/>
    <w:rsid w:val="00337C96"/>
    <w:rsid w:val="003402B1"/>
    <w:rsid w:val="0034194F"/>
    <w:rsid w:val="003419AC"/>
    <w:rsid w:val="0034446B"/>
    <w:rsid w:val="00344605"/>
    <w:rsid w:val="003469D7"/>
    <w:rsid w:val="00346CD2"/>
    <w:rsid w:val="00346F23"/>
    <w:rsid w:val="003474AA"/>
    <w:rsid w:val="00350778"/>
    <w:rsid w:val="00350D1D"/>
    <w:rsid w:val="00350D40"/>
    <w:rsid w:val="003513D1"/>
    <w:rsid w:val="00352A9F"/>
    <w:rsid w:val="00352C83"/>
    <w:rsid w:val="00352E4B"/>
    <w:rsid w:val="00352F1A"/>
    <w:rsid w:val="003546E0"/>
    <w:rsid w:val="00354BEB"/>
    <w:rsid w:val="00360B6E"/>
    <w:rsid w:val="00360EC1"/>
    <w:rsid w:val="0036107C"/>
    <w:rsid w:val="003615D2"/>
    <w:rsid w:val="003635E6"/>
    <w:rsid w:val="0036429C"/>
    <w:rsid w:val="00364A53"/>
    <w:rsid w:val="00365293"/>
    <w:rsid w:val="003654CB"/>
    <w:rsid w:val="00365AA9"/>
    <w:rsid w:val="00365F86"/>
    <w:rsid w:val="00365F87"/>
    <w:rsid w:val="0036650D"/>
    <w:rsid w:val="00366E89"/>
    <w:rsid w:val="00367076"/>
    <w:rsid w:val="003705F4"/>
    <w:rsid w:val="003707C7"/>
    <w:rsid w:val="00370D58"/>
    <w:rsid w:val="00371316"/>
    <w:rsid w:val="00372A3A"/>
    <w:rsid w:val="0037338C"/>
    <w:rsid w:val="003742C6"/>
    <w:rsid w:val="00376713"/>
    <w:rsid w:val="00376768"/>
    <w:rsid w:val="00381815"/>
    <w:rsid w:val="003819AF"/>
    <w:rsid w:val="00381B88"/>
    <w:rsid w:val="003820E9"/>
    <w:rsid w:val="00382DE7"/>
    <w:rsid w:val="00382DF0"/>
    <w:rsid w:val="003832E8"/>
    <w:rsid w:val="00384FFC"/>
    <w:rsid w:val="003850B5"/>
    <w:rsid w:val="003860B7"/>
    <w:rsid w:val="0038699C"/>
    <w:rsid w:val="003872FC"/>
    <w:rsid w:val="00387ABB"/>
    <w:rsid w:val="00387ADC"/>
    <w:rsid w:val="00390020"/>
    <w:rsid w:val="003903D6"/>
    <w:rsid w:val="00390B2D"/>
    <w:rsid w:val="00390EE6"/>
    <w:rsid w:val="0039118F"/>
    <w:rsid w:val="00392AD7"/>
    <w:rsid w:val="003938D9"/>
    <w:rsid w:val="00393CE8"/>
    <w:rsid w:val="00394376"/>
    <w:rsid w:val="003943FF"/>
    <w:rsid w:val="003974EB"/>
    <w:rsid w:val="00397CC5"/>
    <w:rsid w:val="003A0025"/>
    <w:rsid w:val="003A047A"/>
    <w:rsid w:val="003A1582"/>
    <w:rsid w:val="003A1647"/>
    <w:rsid w:val="003A269A"/>
    <w:rsid w:val="003A3D9C"/>
    <w:rsid w:val="003A4077"/>
    <w:rsid w:val="003A436E"/>
    <w:rsid w:val="003A44C0"/>
    <w:rsid w:val="003A4AA7"/>
    <w:rsid w:val="003A5530"/>
    <w:rsid w:val="003A5F8E"/>
    <w:rsid w:val="003A7A90"/>
    <w:rsid w:val="003B09AD"/>
    <w:rsid w:val="003B1F18"/>
    <w:rsid w:val="003B21DE"/>
    <w:rsid w:val="003B23E7"/>
    <w:rsid w:val="003B2ED5"/>
    <w:rsid w:val="003B44C2"/>
    <w:rsid w:val="003B5BF0"/>
    <w:rsid w:val="003B5FBD"/>
    <w:rsid w:val="003B60BF"/>
    <w:rsid w:val="003B6BE3"/>
    <w:rsid w:val="003B737A"/>
    <w:rsid w:val="003C010C"/>
    <w:rsid w:val="003C03DF"/>
    <w:rsid w:val="003C0A6C"/>
    <w:rsid w:val="003C14F8"/>
    <w:rsid w:val="003C47F0"/>
    <w:rsid w:val="003C5A43"/>
    <w:rsid w:val="003C6FE3"/>
    <w:rsid w:val="003C7A3F"/>
    <w:rsid w:val="003D0519"/>
    <w:rsid w:val="003D0BB6"/>
    <w:rsid w:val="003D0FF6"/>
    <w:rsid w:val="003D1587"/>
    <w:rsid w:val="003D1707"/>
    <w:rsid w:val="003D1C10"/>
    <w:rsid w:val="003D262C"/>
    <w:rsid w:val="003D6D61"/>
    <w:rsid w:val="003E091D"/>
    <w:rsid w:val="003E1329"/>
    <w:rsid w:val="003E1B3A"/>
    <w:rsid w:val="003E1C53"/>
    <w:rsid w:val="003E1E66"/>
    <w:rsid w:val="003E2902"/>
    <w:rsid w:val="003E2A69"/>
    <w:rsid w:val="003E2D49"/>
    <w:rsid w:val="003E2FD4"/>
    <w:rsid w:val="003E4128"/>
    <w:rsid w:val="003E4603"/>
    <w:rsid w:val="003E49F6"/>
    <w:rsid w:val="003E6296"/>
    <w:rsid w:val="003E660F"/>
    <w:rsid w:val="003F0841"/>
    <w:rsid w:val="003F23D3"/>
    <w:rsid w:val="003F2711"/>
    <w:rsid w:val="003F3901"/>
    <w:rsid w:val="003F3F08"/>
    <w:rsid w:val="003F487C"/>
    <w:rsid w:val="003F49F1"/>
    <w:rsid w:val="003F5436"/>
    <w:rsid w:val="003F6272"/>
    <w:rsid w:val="003F7F19"/>
    <w:rsid w:val="00400AC8"/>
    <w:rsid w:val="00400E72"/>
    <w:rsid w:val="00401400"/>
    <w:rsid w:val="00401758"/>
    <w:rsid w:val="00404869"/>
    <w:rsid w:val="00404BAA"/>
    <w:rsid w:val="00405809"/>
    <w:rsid w:val="00405884"/>
    <w:rsid w:val="00405944"/>
    <w:rsid w:val="004063B6"/>
    <w:rsid w:val="00406D1F"/>
    <w:rsid w:val="00406ED9"/>
    <w:rsid w:val="00407D39"/>
    <w:rsid w:val="0041034D"/>
    <w:rsid w:val="00412339"/>
    <w:rsid w:val="004128A6"/>
    <w:rsid w:val="0041477A"/>
    <w:rsid w:val="00414FEC"/>
    <w:rsid w:val="0041501C"/>
    <w:rsid w:val="00415610"/>
    <w:rsid w:val="00415B25"/>
    <w:rsid w:val="0041674D"/>
    <w:rsid w:val="004167A3"/>
    <w:rsid w:val="004178D7"/>
    <w:rsid w:val="00421BD4"/>
    <w:rsid w:val="00426975"/>
    <w:rsid w:val="004312CA"/>
    <w:rsid w:val="00432DAA"/>
    <w:rsid w:val="00433EB0"/>
    <w:rsid w:val="00434305"/>
    <w:rsid w:val="00435DF7"/>
    <w:rsid w:val="00436B0B"/>
    <w:rsid w:val="004403AC"/>
    <w:rsid w:val="0044083F"/>
    <w:rsid w:val="004410DD"/>
    <w:rsid w:val="004415EE"/>
    <w:rsid w:val="00441AE7"/>
    <w:rsid w:val="00443494"/>
    <w:rsid w:val="00444603"/>
    <w:rsid w:val="00445574"/>
    <w:rsid w:val="004467FB"/>
    <w:rsid w:val="00450C3A"/>
    <w:rsid w:val="00452CED"/>
    <w:rsid w:val="00452D6B"/>
    <w:rsid w:val="00454001"/>
    <w:rsid w:val="00454310"/>
    <w:rsid w:val="00454484"/>
    <w:rsid w:val="0045517B"/>
    <w:rsid w:val="0045707E"/>
    <w:rsid w:val="00462A0D"/>
    <w:rsid w:val="00462A70"/>
    <w:rsid w:val="00463B77"/>
    <w:rsid w:val="00463C7B"/>
    <w:rsid w:val="004644A6"/>
    <w:rsid w:val="00465448"/>
    <w:rsid w:val="0046568A"/>
    <w:rsid w:val="004659BD"/>
    <w:rsid w:val="004675C9"/>
    <w:rsid w:val="00470775"/>
    <w:rsid w:val="00470D09"/>
    <w:rsid w:val="004746B1"/>
    <w:rsid w:val="00475589"/>
    <w:rsid w:val="0047567C"/>
    <w:rsid w:val="0047583F"/>
    <w:rsid w:val="00475DE8"/>
    <w:rsid w:val="00477A14"/>
    <w:rsid w:val="0048008C"/>
    <w:rsid w:val="00481C44"/>
    <w:rsid w:val="004825BA"/>
    <w:rsid w:val="00484936"/>
    <w:rsid w:val="00485C89"/>
    <w:rsid w:val="004861AF"/>
    <w:rsid w:val="004864C3"/>
    <w:rsid w:val="0048662A"/>
    <w:rsid w:val="00486BE3"/>
    <w:rsid w:val="004874AE"/>
    <w:rsid w:val="004905E4"/>
    <w:rsid w:val="00490A89"/>
    <w:rsid w:val="00490AB4"/>
    <w:rsid w:val="00491289"/>
    <w:rsid w:val="00491538"/>
    <w:rsid w:val="004916C5"/>
    <w:rsid w:val="00492AF8"/>
    <w:rsid w:val="00492F02"/>
    <w:rsid w:val="004939AE"/>
    <w:rsid w:val="004A0FC5"/>
    <w:rsid w:val="004A12DF"/>
    <w:rsid w:val="004A1BA8"/>
    <w:rsid w:val="004A24B0"/>
    <w:rsid w:val="004A2927"/>
    <w:rsid w:val="004A398F"/>
    <w:rsid w:val="004A3D4C"/>
    <w:rsid w:val="004A4B57"/>
    <w:rsid w:val="004A51E2"/>
    <w:rsid w:val="004A63FA"/>
    <w:rsid w:val="004A6645"/>
    <w:rsid w:val="004A6A3D"/>
    <w:rsid w:val="004B0272"/>
    <w:rsid w:val="004B2701"/>
    <w:rsid w:val="004B2DB2"/>
    <w:rsid w:val="004B2E1B"/>
    <w:rsid w:val="004B31AC"/>
    <w:rsid w:val="004B3AA8"/>
    <w:rsid w:val="004B3E93"/>
    <w:rsid w:val="004B572E"/>
    <w:rsid w:val="004B5C13"/>
    <w:rsid w:val="004B5D66"/>
    <w:rsid w:val="004B6AC6"/>
    <w:rsid w:val="004B72C6"/>
    <w:rsid w:val="004C18E5"/>
    <w:rsid w:val="004C1FBC"/>
    <w:rsid w:val="004C25A2"/>
    <w:rsid w:val="004C3F1D"/>
    <w:rsid w:val="004C458D"/>
    <w:rsid w:val="004C5938"/>
    <w:rsid w:val="004C6047"/>
    <w:rsid w:val="004C68AC"/>
    <w:rsid w:val="004C7556"/>
    <w:rsid w:val="004C7E8B"/>
    <w:rsid w:val="004C7E9D"/>
    <w:rsid w:val="004C7F67"/>
    <w:rsid w:val="004D076D"/>
    <w:rsid w:val="004D0EF1"/>
    <w:rsid w:val="004D1406"/>
    <w:rsid w:val="004D205B"/>
    <w:rsid w:val="004D2253"/>
    <w:rsid w:val="004D357F"/>
    <w:rsid w:val="004D3C88"/>
    <w:rsid w:val="004D3E00"/>
    <w:rsid w:val="004D4406"/>
    <w:rsid w:val="004D4F22"/>
    <w:rsid w:val="004D7C42"/>
    <w:rsid w:val="004E0465"/>
    <w:rsid w:val="004E0709"/>
    <w:rsid w:val="004E0E9D"/>
    <w:rsid w:val="004E127B"/>
    <w:rsid w:val="004E13C9"/>
    <w:rsid w:val="004E1C0A"/>
    <w:rsid w:val="004E25C3"/>
    <w:rsid w:val="004E2694"/>
    <w:rsid w:val="004E309B"/>
    <w:rsid w:val="004E30C5"/>
    <w:rsid w:val="004E3AE3"/>
    <w:rsid w:val="004E3F0B"/>
    <w:rsid w:val="004E4668"/>
    <w:rsid w:val="004E4AA5"/>
    <w:rsid w:val="004E4AEE"/>
    <w:rsid w:val="004E4AF8"/>
    <w:rsid w:val="004E4F0F"/>
    <w:rsid w:val="004E59E3"/>
    <w:rsid w:val="004E6409"/>
    <w:rsid w:val="004E65CE"/>
    <w:rsid w:val="004E67C0"/>
    <w:rsid w:val="004E6DD4"/>
    <w:rsid w:val="004E74E1"/>
    <w:rsid w:val="004F0638"/>
    <w:rsid w:val="004F2457"/>
    <w:rsid w:val="004F391A"/>
    <w:rsid w:val="004F3CFB"/>
    <w:rsid w:val="004F6456"/>
    <w:rsid w:val="004F696E"/>
    <w:rsid w:val="004F6C71"/>
    <w:rsid w:val="00501139"/>
    <w:rsid w:val="0050119A"/>
    <w:rsid w:val="00502F85"/>
    <w:rsid w:val="00503635"/>
    <w:rsid w:val="0050363E"/>
    <w:rsid w:val="005039BC"/>
    <w:rsid w:val="00503F9D"/>
    <w:rsid w:val="005043BB"/>
    <w:rsid w:val="00504A3D"/>
    <w:rsid w:val="00504BC6"/>
    <w:rsid w:val="00505767"/>
    <w:rsid w:val="005073F0"/>
    <w:rsid w:val="00507BFA"/>
    <w:rsid w:val="00510284"/>
    <w:rsid w:val="00510393"/>
    <w:rsid w:val="00510A7B"/>
    <w:rsid w:val="00511517"/>
    <w:rsid w:val="00511EAB"/>
    <w:rsid w:val="00512F6E"/>
    <w:rsid w:val="00513020"/>
    <w:rsid w:val="00513038"/>
    <w:rsid w:val="00513980"/>
    <w:rsid w:val="00514174"/>
    <w:rsid w:val="00514347"/>
    <w:rsid w:val="0051474A"/>
    <w:rsid w:val="00514B3F"/>
    <w:rsid w:val="005157B6"/>
    <w:rsid w:val="00516088"/>
    <w:rsid w:val="00516B0B"/>
    <w:rsid w:val="00516BFB"/>
    <w:rsid w:val="00516EB3"/>
    <w:rsid w:val="00521936"/>
    <w:rsid w:val="005220EC"/>
    <w:rsid w:val="005238D0"/>
    <w:rsid w:val="00523F95"/>
    <w:rsid w:val="005242BD"/>
    <w:rsid w:val="00524BA7"/>
    <w:rsid w:val="00524D65"/>
    <w:rsid w:val="00525B16"/>
    <w:rsid w:val="00526595"/>
    <w:rsid w:val="00532216"/>
    <w:rsid w:val="005334E5"/>
    <w:rsid w:val="00533766"/>
    <w:rsid w:val="00533D04"/>
    <w:rsid w:val="00533F8B"/>
    <w:rsid w:val="00534804"/>
    <w:rsid w:val="00534BDF"/>
    <w:rsid w:val="00534D27"/>
    <w:rsid w:val="005354EA"/>
    <w:rsid w:val="0053585F"/>
    <w:rsid w:val="00535A34"/>
    <w:rsid w:val="00535EC4"/>
    <w:rsid w:val="00535ED9"/>
    <w:rsid w:val="0053692B"/>
    <w:rsid w:val="00537CB3"/>
    <w:rsid w:val="00540298"/>
    <w:rsid w:val="00540887"/>
    <w:rsid w:val="00541853"/>
    <w:rsid w:val="00541CD6"/>
    <w:rsid w:val="005425AB"/>
    <w:rsid w:val="005425B8"/>
    <w:rsid w:val="00543232"/>
    <w:rsid w:val="00543BDA"/>
    <w:rsid w:val="005441CC"/>
    <w:rsid w:val="005443BC"/>
    <w:rsid w:val="00546528"/>
    <w:rsid w:val="005479DA"/>
    <w:rsid w:val="00547AA9"/>
    <w:rsid w:val="00547BCC"/>
    <w:rsid w:val="00547C22"/>
    <w:rsid w:val="0055013B"/>
    <w:rsid w:val="005509B9"/>
    <w:rsid w:val="00550A17"/>
    <w:rsid w:val="0055116F"/>
    <w:rsid w:val="00551F6F"/>
    <w:rsid w:val="00552F89"/>
    <w:rsid w:val="00553323"/>
    <w:rsid w:val="00555044"/>
    <w:rsid w:val="005559BD"/>
    <w:rsid w:val="00555F01"/>
    <w:rsid w:val="005562D7"/>
    <w:rsid w:val="005565F4"/>
    <w:rsid w:val="0055683B"/>
    <w:rsid w:val="00561475"/>
    <w:rsid w:val="005619A8"/>
    <w:rsid w:val="0056200F"/>
    <w:rsid w:val="00562308"/>
    <w:rsid w:val="00562E08"/>
    <w:rsid w:val="0056487B"/>
    <w:rsid w:val="00564FB9"/>
    <w:rsid w:val="0056733B"/>
    <w:rsid w:val="00571CE6"/>
    <w:rsid w:val="005720FC"/>
    <w:rsid w:val="005723CE"/>
    <w:rsid w:val="00573D9E"/>
    <w:rsid w:val="00574892"/>
    <w:rsid w:val="005748D2"/>
    <w:rsid w:val="005801E3"/>
    <w:rsid w:val="005808DF"/>
    <w:rsid w:val="0058106C"/>
    <w:rsid w:val="00581802"/>
    <w:rsid w:val="00582A67"/>
    <w:rsid w:val="005836A8"/>
    <w:rsid w:val="0058390F"/>
    <w:rsid w:val="0058409C"/>
    <w:rsid w:val="00584262"/>
    <w:rsid w:val="00585073"/>
    <w:rsid w:val="00586200"/>
    <w:rsid w:val="00586630"/>
    <w:rsid w:val="00587ADD"/>
    <w:rsid w:val="00590180"/>
    <w:rsid w:val="005909A3"/>
    <w:rsid w:val="005912A5"/>
    <w:rsid w:val="00592991"/>
    <w:rsid w:val="00592C0C"/>
    <w:rsid w:val="005930A8"/>
    <w:rsid w:val="005939A1"/>
    <w:rsid w:val="00593A49"/>
    <w:rsid w:val="00596160"/>
    <w:rsid w:val="005966E2"/>
    <w:rsid w:val="005969D6"/>
    <w:rsid w:val="00596FB6"/>
    <w:rsid w:val="00597007"/>
    <w:rsid w:val="0059714F"/>
    <w:rsid w:val="0059792E"/>
    <w:rsid w:val="005A0966"/>
    <w:rsid w:val="005A11B7"/>
    <w:rsid w:val="005A260B"/>
    <w:rsid w:val="005A2883"/>
    <w:rsid w:val="005A3757"/>
    <w:rsid w:val="005A4332"/>
    <w:rsid w:val="005A4A1B"/>
    <w:rsid w:val="005A619F"/>
    <w:rsid w:val="005A7830"/>
    <w:rsid w:val="005A7FCE"/>
    <w:rsid w:val="005B05CF"/>
    <w:rsid w:val="005B0F3F"/>
    <w:rsid w:val="005B191C"/>
    <w:rsid w:val="005B1D23"/>
    <w:rsid w:val="005B21E6"/>
    <w:rsid w:val="005B3FE0"/>
    <w:rsid w:val="005B4903"/>
    <w:rsid w:val="005B51CE"/>
    <w:rsid w:val="005B5885"/>
    <w:rsid w:val="005B5CD7"/>
    <w:rsid w:val="005B6CF6"/>
    <w:rsid w:val="005B7422"/>
    <w:rsid w:val="005C009F"/>
    <w:rsid w:val="005C29B8"/>
    <w:rsid w:val="005C3B47"/>
    <w:rsid w:val="005C3EB1"/>
    <w:rsid w:val="005C4F39"/>
    <w:rsid w:val="005C5F21"/>
    <w:rsid w:val="005C7156"/>
    <w:rsid w:val="005D0A23"/>
    <w:rsid w:val="005D0C75"/>
    <w:rsid w:val="005D3058"/>
    <w:rsid w:val="005D328D"/>
    <w:rsid w:val="005D4171"/>
    <w:rsid w:val="005D551F"/>
    <w:rsid w:val="005D591E"/>
    <w:rsid w:val="005D63BB"/>
    <w:rsid w:val="005D6A95"/>
    <w:rsid w:val="005D6AEA"/>
    <w:rsid w:val="005D6B2C"/>
    <w:rsid w:val="005D6D9C"/>
    <w:rsid w:val="005D76AC"/>
    <w:rsid w:val="005E0FDC"/>
    <w:rsid w:val="005E2335"/>
    <w:rsid w:val="005E34CA"/>
    <w:rsid w:val="005E3C18"/>
    <w:rsid w:val="005E4250"/>
    <w:rsid w:val="005E5599"/>
    <w:rsid w:val="005E6812"/>
    <w:rsid w:val="005E7881"/>
    <w:rsid w:val="005E78E0"/>
    <w:rsid w:val="005E7D05"/>
    <w:rsid w:val="005F0486"/>
    <w:rsid w:val="005F0D9C"/>
    <w:rsid w:val="005F0E11"/>
    <w:rsid w:val="005F284E"/>
    <w:rsid w:val="005F4826"/>
    <w:rsid w:val="005F5697"/>
    <w:rsid w:val="006002C3"/>
    <w:rsid w:val="006015CE"/>
    <w:rsid w:val="00602C0B"/>
    <w:rsid w:val="00603A06"/>
    <w:rsid w:val="00604784"/>
    <w:rsid w:val="00606419"/>
    <w:rsid w:val="00606753"/>
    <w:rsid w:val="00606BF5"/>
    <w:rsid w:val="00606F12"/>
    <w:rsid w:val="00607584"/>
    <w:rsid w:val="00607D29"/>
    <w:rsid w:val="006113D1"/>
    <w:rsid w:val="00611C15"/>
    <w:rsid w:val="00612952"/>
    <w:rsid w:val="00613095"/>
    <w:rsid w:val="00614CC1"/>
    <w:rsid w:val="00615332"/>
    <w:rsid w:val="00615A9D"/>
    <w:rsid w:val="0061736D"/>
    <w:rsid w:val="00617387"/>
    <w:rsid w:val="0061785D"/>
    <w:rsid w:val="006205D6"/>
    <w:rsid w:val="0062105C"/>
    <w:rsid w:val="00621C37"/>
    <w:rsid w:val="00622CA1"/>
    <w:rsid w:val="00623036"/>
    <w:rsid w:val="00623408"/>
    <w:rsid w:val="0062399A"/>
    <w:rsid w:val="00624068"/>
    <w:rsid w:val="006252D8"/>
    <w:rsid w:val="006259BC"/>
    <w:rsid w:val="006262E6"/>
    <w:rsid w:val="0062636B"/>
    <w:rsid w:val="00630594"/>
    <w:rsid w:val="00631BE7"/>
    <w:rsid w:val="00632182"/>
    <w:rsid w:val="00632AE0"/>
    <w:rsid w:val="006333B9"/>
    <w:rsid w:val="006338A5"/>
    <w:rsid w:val="00633C17"/>
    <w:rsid w:val="006340C5"/>
    <w:rsid w:val="006344BF"/>
    <w:rsid w:val="00634D9E"/>
    <w:rsid w:val="006367B3"/>
    <w:rsid w:val="00636E3E"/>
    <w:rsid w:val="0063753F"/>
    <w:rsid w:val="006379F7"/>
    <w:rsid w:val="00637E4D"/>
    <w:rsid w:val="00637E51"/>
    <w:rsid w:val="00640620"/>
    <w:rsid w:val="00641A1F"/>
    <w:rsid w:val="00641EE3"/>
    <w:rsid w:val="006427FC"/>
    <w:rsid w:val="00645904"/>
    <w:rsid w:val="00651ACB"/>
    <w:rsid w:val="00651C47"/>
    <w:rsid w:val="0065257E"/>
    <w:rsid w:val="006526A8"/>
    <w:rsid w:val="00652AB2"/>
    <w:rsid w:val="00653FED"/>
    <w:rsid w:val="00654BBB"/>
    <w:rsid w:val="00654EC0"/>
    <w:rsid w:val="00654FD5"/>
    <w:rsid w:val="0065525B"/>
    <w:rsid w:val="0065532B"/>
    <w:rsid w:val="0065592E"/>
    <w:rsid w:val="00655D4F"/>
    <w:rsid w:val="00656765"/>
    <w:rsid w:val="00656D29"/>
    <w:rsid w:val="00661711"/>
    <w:rsid w:val="00661804"/>
    <w:rsid w:val="00661EEE"/>
    <w:rsid w:val="00662ACA"/>
    <w:rsid w:val="00663459"/>
    <w:rsid w:val="00663D5B"/>
    <w:rsid w:val="006640E5"/>
    <w:rsid w:val="006646F1"/>
    <w:rsid w:val="00664929"/>
    <w:rsid w:val="00664F62"/>
    <w:rsid w:val="0066522D"/>
    <w:rsid w:val="006655E1"/>
    <w:rsid w:val="006671C7"/>
    <w:rsid w:val="006671DC"/>
    <w:rsid w:val="0066790B"/>
    <w:rsid w:val="00670A20"/>
    <w:rsid w:val="00671A57"/>
    <w:rsid w:val="00672060"/>
    <w:rsid w:val="00672BFD"/>
    <w:rsid w:val="0067329C"/>
    <w:rsid w:val="00673D5D"/>
    <w:rsid w:val="00673DAC"/>
    <w:rsid w:val="00674D6A"/>
    <w:rsid w:val="00676A2F"/>
    <w:rsid w:val="006770F4"/>
    <w:rsid w:val="006779E6"/>
    <w:rsid w:val="00677A84"/>
    <w:rsid w:val="0068026D"/>
    <w:rsid w:val="00680A27"/>
    <w:rsid w:val="006816A4"/>
    <w:rsid w:val="006817BD"/>
    <w:rsid w:val="006819B8"/>
    <w:rsid w:val="00682295"/>
    <w:rsid w:val="00682643"/>
    <w:rsid w:val="00682FC0"/>
    <w:rsid w:val="00683D82"/>
    <w:rsid w:val="006840A6"/>
    <w:rsid w:val="006840E0"/>
    <w:rsid w:val="006850CD"/>
    <w:rsid w:val="00685AAB"/>
    <w:rsid w:val="006865DB"/>
    <w:rsid w:val="00686828"/>
    <w:rsid w:val="00686E67"/>
    <w:rsid w:val="006870F2"/>
    <w:rsid w:val="00687C7E"/>
    <w:rsid w:val="006908CE"/>
    <w:rsid w:val="00692560"/>
    <w:rsid w:val="006937BF"/>
    <w:rsid w:val="006949E2"/>
    <w:rsid w:val="00695050"/>
    <w:rsid w:val="00696195"/>
    <w:rsid w:val="00696A35"/>
    <w:rsid w:val="00696E02"/>
    <w:rsid w:val="006978C1"/>
    <w:rsid w:val="006A04BE"/>
    <w:rsid w:val="006A07AA"/>
    <w:rsid w:val="006A0DCA"/>
    <w:rsid w:val="006A0FC0"/>
    <w:rsid w:val="006A25E5"/>
    <w:rsid w:val="006A2B46"/>
    <w:rsid w:val="006A336D"/>
    <w:rsid w:val="006A37B9"/>
    <w:rsid w:val="006A43FE"/>
    <w:rsid w:val="006A45C0"/>
    <w:rsid w:val="006A4AA0"/>
    <w:rsid w:val="006A4E47"/>
    <w:rsid w:val="006A520B"/>
    <w:rsid w:val="006B099B"/>
    <w:rsid w:val="006B0A12"/>
    <w:rsid w:val="006B1B22"/>
    <w:rsid w:val="006B2672"/>
    <w:rsid w:val="006B29B5"/>
    <w:rsid w:val="006B41EE"/>
    <w:rsid w:val="006B477F"/>
    <w:rsid w:val="006B51C3"/>
    <w:rsid w:val="006B54BF"/>
    <w:rsid w:val="006B5F44"/>
    <w:rsid w:val="006B5F90"/>
    <w:rsid w:val="006B62E4"/>
    <w:rsid w:val="006B6B6B"/>
    <w:rsid w:val="006C0694"/>
    <w:rsid w:val="006C107A"/>
    <w:rsid w:val="006C1BBA"/>
    <w:rsid w:val="006C2079"/>
    <w:rsid w:val="006C24BD"/>
    <w:rsid w:val="006C2631"/>
    <w:rsid w:val="006C3CB4"/>
    <w:rsid w:val="006C3D3F"/>
    <w:rsid w:val="006C5A62"/>
    <w:rsid w:val="006C5D68"/>
    <w:rsid w:val="006C6976"/>
    <w:rsid w:val="006C6DD0"/>
    <w:rsid w:val="006D03AB"/>
    <w:rsid w:val="006D04EA"/>
    <w:rsid w:val="006D13C6"/>
    <w:rsid w:val="006D16C4"/>
    <w:rsid w:val="006D1712"/>
    <w:rsid w:val="006D30E4"/>
    <w:rsid w:val="006D3197"/>
    <w:rsid w:val="006D3316"/>
    <w:rsid w:val="006D3B79"/>
    <w:rsid w:val="006D3E96"/>
    <w:rsid w:val="006D4515"/>
    <w:rsid w:val="006D4570"/>
    <w:rsid w:val="006D4BB1"/>
    <w:rsid w:val="006D57F8"/>
    <w:rsid w:val="006D5DD7"/>
    <w:rsid w:val="006D6593"/>
    <w:rsid w:val="006E147D"/>
    <w:rsid w:val="006E280F"/>
    <w:rsid w:val="006E2DBA"/>
    <w:rsid w:val="006E48A8"/>
    <w:rsid w:val="006E52C9"/>
    <w:rsid w:val="006E55D1"/>
    <w:rsid w:val="006E74FA"/>
    <w:rsid w:val="006E7BD3"/>
    <w:rsid w:val="006F03A8"/>
    <w:rsid w:val="006F28DE"/>
    <w:rsid w:val="006F2ACA"/>
    <w:rsid w:val="006F2ADC"/>
    <w:rsid w:val="006F2BFE"/>
    <w:rsid w:val="006F31E9"/>
    <w:rsid w:val="006F4D52"/>
    <w:rsid w:val="006F6110"/>
    <w:rsid w:val="006F6284"/>
    <w:rsid w:val="006F64CA"/>
    <w:rsid w:val="007002C5"/>
    <w:rsid w:val="007015FF"/>
    <w:rsid w:val="007040E6"/>
    <w:rsid w:val="00704387"/>
    <w:rsid w:val="00705961"/>
    <w:rsid w:val="007065E0"/>
    <w:rsid w:val="00706BAF"/>
    <w:rsid w:val="00707669"/>
    <w:rsid w:val="00707BB9"/>
    <w:rsid w:val="00707EC5"/>
    <w:rsid w:val="00707FB6"/>
    <w:rsid w:val="00711CBA"/>
    <w:rsid w:val="00711FB5"/>
    <w:rsid w:val="007122C0"/>
    <w:rsid w:val="00712A01"/>
    <w:rsid w:val="00712F52"/>
    <w:rsid w:val="00714F58"/>
    <w:rsid w:val="0071606F"/>
    <w:rsid w:val="00717AD1"/>
    <w:rsid w:val="007200B0"/>
    <w:rsid w:val="007206C4"/>
    <w:rsid w:val="00720CD0"/>
    <w:rsid w:val="0072270B"/>
    <w:rsid w:val="00722FBF"/>
    <w:rsid w:val="00722FC2"/>
    <w:rsid w:val="00724556"/>
    <w:rsid w:val="00724E1B"/>
    <w:rsid w:val="00724FF2"/>
    <w:rsid w:val="007258FF"/>
    <w:rsid w:val="00725949"/>
    <w:rsid w:val="00727FA2"/>
    <w:rsid w:val="0073015C"/>
    <w:rsid w:val="007315A9"/>
    <w:rsid w:val="007316ED"/>
    <w:rsid w:val="007322D9"/>
    <w:rsid w:val="00732BC0"/>
    <w:rsid w:val="00734F9D"/>
    <w:rsid w:val="00735CCA"/>
    <w:rsid w:val="00736A3E"/>
    <w:rsid w:val="007370B7"/>
    <w:rsid w:val="0073720F"/>
    <w:rsid w:val="00737796"/>
    <w:rsid w:val="00741451"/>
    <w:rsid w:val="0074165C"/>
    <w:rsid w:val="00741E49"/>
    <w:rsid w:val="007422E0"/>
    <w:rsid w:val="00742C35"/>
    <w:rsid w:val="007432CA"/>
    <w:rsid w:val="007439EB"/>
    <w:rsid w:val="00743CB4"/>
    <w:rsid w:val="00743F0A"/>
    <w:rsid w:val="007444E8"/>
    <w:rsid w:val="0074548E"/>
    <w:rsid w:val="00745773"/>
    <w:rsid w:val="007457DF"/>
    <w:rsid w:val="00745E08"/>
    <w:rsid w:val="00746800"/>
    <w:rsid w:val="00747116"/>
    <w:rsid w:val="007478FB"/>
    <w:rsid w:val="007501A8"/>
    <w:rsid w:val="0075049C"/>
    <w:rsid w:val="00750D61"/>
    <w:rsid w:val="00750EE1"/>
    <w:rsid w:val="00751FC9"/>
    <w:rsid w:val="0075236F"/>
    <w:rsid w:val="00752A0F"/>
    <w:rsid w:val="00752B4D"/>
    <w:rsid w:val="00753348"/>
    <w:rsid w:val="00753DAA"/>
    <w:rsid w:val="00755402"/>
    <w:rsid w:val="00755BDB"/>
    <w:rsid w:val="00755E3F"/>
    <w:rsid w:val="00756B26"/>
    <w:rsid w:val="00756EDF"/>
    <w:rsid w:val="0075775C"/>
    <w:rsid w:val="007600E3"/>
    <w:rsid w:val="007603FF"/>
    <w:rsid w:val="00760B36"/>
    <w:rsid w:val="007618FF"/>
    <w:rsid w:val="00761A4F"/>
    <w:rsid w:val="0076200E"/>
    <w:rsid w:val="00765C43"/>
    <w:rsid w:val="00765EFB"/>
    <w:rsid w:val="00765FF9"/>
    <w:rsid w:val="007671CA"/>
    <w:rsid w:val="0076767B"/>
    <w:rsid w:val="007677AE"/>
    <w:rsid w:val="00767C61"/>
    <w:rsid w:val="0077008A"/>
    <w:rsid w:val="00771AD2"/>
    <w:rsid w:val="00772C53"/>
    <w:rsid w:val="0077340D"/>
    <w:rsid w:val="00773C1F"/>
    <w:rsid w:val="007741BF"/>
    <w:rsid w:val="00774543"/>
    <w:rsid w:val="00774DA4"/>
    <w:rsid w:val="00774F37"/>
    <w:rsid w:val="007755E9"/>
    <w:rsid w:val="0077573F"/>
    <w:rsid w:val="0077579B"/>
    <w:rsid w:val="007758AD"/>
    <w:rsid w:val="00776599"/>
    <w:rsid w:val="00780545"/>
    <w:rsid w:val="0078114B"/>
    <w:rsid w:val="00781DD2"/>
    <w:rsid w:val="00783130"/>
    <w:rsid w:val="0078351B"/>
    <w:rsid w:val="00783DE6"/>
    <w:rsid w:val="00783ECF"/>
    <w:rsid w:val="0078413A"/>
    <w:rsid w:val="00785555"/>
    <w:rsid w:val="00787418"/>
    <w:rsid w:val="00790226"/>
    <w:rsid w:val="00791667"/>
    <w:rsid w:val="007921C9"/>
    <w:rsid w:val="00792834"/>
    <w:rsid w:val="00792A50"/>
    <w:rsid w:val="0079323B"/>
    <w:rsid w:val="00794982"/>
    <w:rsid w:val="00795423"/>
    <w:rsid w:val="007958E0"/>
    <w:rsid w:val="007959E8"/>
    <w:rsid w:val="00795E24"/>
    <w:rsid w:val="00795E9C"/>
    <w:rsid w:val="007A0521"/>
    <w:rsid w:val="007A2E12"/>
    <w:rsid w:val="007A3475"/>
    <w:rsid w:val="007A3A5E"/>
    <w:rsid w:val="007A3F6C"/>
    <w:rsid w:val="007A41C8"/>
    <w:rsid w:val="007A4559"/>
    <w:rsid w:val="007A4BE0"/>
    <w:rsid w:val="007A54CE"/>
    <w:rsid w:val="007A61BB"/>
    <w:rsid w:val="007A6FD9"/>
    <w:rsid w:val="007A7FFA"/>
    <w:rsid w:val="007B01EB"/>
    <w:rsid w:val="007B04EB"/>
    <w:rsid w:val="007B0D4F"/>
    <w:rsid w:val="007B1C80"/>
    <w:rsid w:val="007B468B"/>
    <w:rsid w:val="007B5A3D"/>
    <w:rsid w:val="007B5B16"/>
    <w:rsid w:val="007B5B95"/>
    <w:rsid w:val="007B6032"/>
    <w:rsid w:val="007B68EA"/>
    <w:rsid w:val="007B7453"/>
    <w:rsid w:val="007C02D0"/>
    <w:rsid w:val="007C050D"/>
    <w:rsid w:val="007C2D89"/>
    <w:rsid w:val="007C3260"/>
    <w:rsid w:val="007C3281"/>
    <w:rsid w:val="007C44FE"/>
    <w:rsid w:val="007C4593"/>
    <w:rsid w:val="007C5309"/>
    <w:rsid w:val="007C5F34"/>
    <w:rsid w:val="007C6069"/>
    <w:rsid w:val="007C79BF"/>
    <w:rsid w:val="007C7F42"/>
    <w:rsid w:val="007D06C4"/>
    <w:rsid w:val="007D1352"/>
    <w:rsid w:val="007D20AA"/>
    <w:rsid w:val="007D2508"/>
    <w:rsid w:val="007D2DAC"/>
    <w:rsid w:val="007D346A"/>
    <w:rsid w:val="007D4664"/>
    <w:rsid w:val="007D5E0E"/>
    <w:rsid w:val="007D6438"/>
    <w:rsid w:val="007D6518"/>
    <w:rsid w:val="007D76BD"/>
    <w:rsid w:val="007E05BF"/>
    <w:rsid w:val="007E0BF1"/>
    <w:rsid w:val="007E1F54"/>
    <w:rsid w:val="007E2872"/>
    <w:rsid w:val="007E34B6"/>
    <w:rsid w:val="007E42E6"/>
    <w:rsid w:val="007E4834"/>
    <w:rsid w:val="007E5664"/>
    <w:rsid w:val="007E7987"/>
    <w:rsid w:val="007F0385"/>
    <w:rsid w:val="007F0D2D"/>
    <w:rsid w:val="007F0ED8"/>
    <w:rsid w:val="007F0F63"/>
    <w:rsid w:val="007F2B95"/>
    <w:rsid w:val="007F2FAF"/>
    <w:rsid w:val="007F4B2D"/>
    <w:rsid w:val="007F4C26"/>
    <w:rsid w:val="007F503C"/>
    <w:rsid w:val="007F70C5"/>
    <w:rsid w:val="007F75CE"/>
    <w:rsid w:val="007F78FF"/>
    <w:rsid w:val="008013A4"/>
    <w:rsid w:val="008027CE"/>
    <w:rsid w:val="00802F42"/>
    <w:rsid w:val="00803BD1"/>
    <w:rsid w:val="00804383"/>
    <w:rsid w:val="00804BB7"/>
    <w:rsid w:val="00804D41"/>
    <w:rsid w:val="008054CF"/>
    <w:rsid w:val="00806324"/>
    <w:rsid w:val="00810257"/>
    <w:rsid w:val="008104F5"/>
    <w:rsid w:val="00811072"/>
    <w:rsid w:val="00811369"/>
    <w:rsid w:val="00811C08"/>
    <w:rsid w:val="00812975"/>
    <w:rsid w:val="0081355F"/>
    <w:rsid w:val="00813DE2"/>
    <w:rsid w:val="008151FE"/>
    <w:rsid w:val="00815419"/>
    <w:rsid w:val="00815FB4"/>
    <w:rsid w:val="008163C8"/>
    <w:rsid w:val="008164A1"/>
    <w:rsid w:val="00817325"/>
    <w:rsid w:val="008176D9"/>
    <w:rsid w:val="008209E6"/>
    <w:rsid w:val="00822485"/>
    <w:rsid w:val="00822D1A"/>
    <w:rsid w:val="00823303"/>
    <w:rsid w:val="008233B2"/>
    <w:rsid w:val="008233EE"/>
    <w:rsid w:val="00823A9F"/>
    <w:rsid w:val="00823C85"/>
    <w:rsid w:val="00825138"/>
    <w:rsid w:val="008269DD"/>
    <w:rsid w:val="00826A8D"/>
    <w:rsid w:val="00827809"/>
    <w:rsid w:val="00830621"/>
    <w:rsid w:val="00831058"/>
    <w:rsid w:val="00831330"/>
    <w:rsid w:val="00831417"/>
    <w:rsid w:val="00832287"/>
    <w:rsid w:val="0083348C"/>
    <w:rsid w:val="00836278"/>
    <w:rsid w:val="00836725"/>
    <w:rsid w:val="008373D3"/>
    <w:rsid w:val="00840617"/>
    <w:rsid w:val="00840F84"/>
    <w:rsid w:val="0084131A"/>
    <w:rsid w:val="00842094"/>
    <w:rsid w:val="00842A47"/>
    <w:rsid w:val="00843C13"/>
    <w:rsid w:val="00843D65"/>
    <w:rsid w:val="00844230"/>
    <w:rsid w:val="00844534"/>
    <w:rsid w:val="00845017"/>
    <w:rsid w:val="00845137"/>
    <w:rsid w:val="008454F8"/>
    <w:rsid w:val="00846862"/>
    <w:rsid w:val="008501E8"/>
    <w:rsid w:val="008505E0"/>
    <w:rsid w:val="008508C6"/>
    <w:rsid w:val="0085173A"/>
    <w:rsid w:val="0085236F"/>
    <w:rsid w:val="00852B53"/>
    <w:rsid w:val="00852D53"/>
    <w:rsid w:val="00855A11"/>
    <w:rsid w:val="00855B86"/>
    <w:rsid w:val="00856E3D"/>
    <w:rsid w:val="008579E2"/>
    <w:rsid w:val="00860157"/>
    <w:rsid w:val="008603CE"/>
    <w:rsid w:val="00860F8F"/>
    <w:rsid w:val="008620FC"/>
    <w:rsid w:val="008627A5"/>
    <w:rsid w:val="0086293C"/>
    <w:rsid w:val="00863E05"/>
    <w:rsid w:val="00864EDF"/>
    <w:rsid w:val="00865ACA"/>
    <w:rsid w:val="00865B69"/>
    <w:rsid w:val="00865D28"/>
    <w:rsid w:val="00865F85"/>
    <w:rsid w:val="00866CBA"/>
    <w:rsid w:val="00867C10"/>
    <w:rsid w:val="00870439"/>
    <w:rsid w:val="00870DA1"/>
    <w:rsid w:val="00870F6B"/>
    <w:rsid w:val="00873801"/>
    <w:rsid w:val="00873B14"/>
    <w:rsid w:val="00873FA8"/>
    <w:rsid w:val="00877829"/>
    <w:rsid w:val="008779AB"/>
    <w:rsid w:val="00880B5C"/>
    <w:rsid w:val="00881F25"/>
    <w:rsid w:val="00882661"/>
    <w:rsid w:val="00883F93"/>
    <w:rsid w:val="00884D0B"/>
    <w:rsid w:val="00884DB3"/>
    <w:rsid w:val="00885A9D"/>
    <w:rsid w:val="00886298"/>
    <w:rsid w:val="008864F6"/>
    <w:rsid w:val="00886705"/>
    <w:rsid w:val="00887511"/>
    <w:rsid w:val="0089033C"/>
    <w:rsid w:val="0089049D"/>
    <w:rsid w:val="0089234E"/>
    <w:rsid w:val="008928C9"/>
    <w:rsid w:val="008930CB"/>
    <w:rsid w:val="008938DC"/>
    <w:rsid w:val="00893FD1"/>
    <w:rsid w:val="00894836"/>
    <w:rsid w:val="00894FAB"/>
    <w:rsid w:val="00895172"/>
    <w:rsid w:val="00895680"/>
    <w:rsid w:val="00895BC3"/>
    <w:rsid w:val="00896DFF"/>
    <w:rsid w:val="008973F5"/>
    <w:rsid w:val="0089762C"/>
    <w:rsid w:val="008A173B"/>
    <w:rsid w:val="008A1893"/>
    <w:rsid w:val="008A2A6E"/>
    <w:rsid w:val="008A3480"/>
    <w:rsid w:val="008A3BAE"/>
    <w:rsid w:val="008A3E43"/>
    <w:rsid w:val="008A4251"/>
    <w:rsid w:val="008A46B9"/>
    <w:rsid w:val="008A4BCF"/>
    <w:rsid w:val="008A504A"/>
    <w:rsid w:val="008A57E6"/>
    <w:rsid w:val="008A6A2D"/>
    <w:rsid w:val="008A6B6C"/>
    <w:rsid w:val="008A6F81"/>
    <w:rsid w:val="008A769A"/>
    <w:rsid w:val="008B0C9C"/>
    <w:rsid w:val="008B1436"/>
    <w:rsid w:val="008B155E"/>
    <w:rsid w:val="008B166D"/>
    <w:rsid w:val="008B17F4"/>
    <w:rsid w:val="008B1E3C"/>
    <w:rsid w:val="008B300D"/>
    <w:rsid w:val="008B3615"/>
    <w:rsid w:val="008B3FF5"/>
    <w:rsid w:val="008B4293"/>
    <w:rsid w:val="008B43C4"/>
    <w:rsid w:val="008B4AC4"/>
    <w:rsid w:val="008B4E4D"/>
    <w:rsid w:val="008B50C8"/>
    <w:rsid w:val="008B5281"/>
    <w:rsid w:val="008B668B"/>
    <w:rsid w:val="008B6818"/>
    <w:rsid w:val="008B6AC1"/>
    <w:rsid w:val="008B7E05"/>
    <w:rsid w:val="008C0258"/>
    <w:rsid w:val="008C045D"/>
    <w:rsid w:val="008C128D"/>
    <w:rsid w:val="008C1797"/>
    <w:rsid w:val="008C1CBD"/>
    <w:rsid w:val="008C219C"/>
    <w:rsid w:val="008C3201"/>
    <w:rsid w:val="008C4067"/>
    <w:rsid w:val="008C475E"/>
    <w:rsid w:val="008C4FCB"/>
    <w:rsid w:val="008C619A"/>
    <w:rsid w:val="008C61EC"/>
    <w:rsid w:val="008C663D"/>
    <w:rsid w:val="008C70D1"/>
    <w:rsid w:val="008D062A"/>
    <w:rsid w:val="008D0CE8"/>
    <w:rsid w:val="008D140B"/>
    <w:rsid w:val="008D2D1D"/>
    <w:rsid w:val="008D453D"/>
    <w:rsid w:val="008D50C2"/>
    <w:rsid w:val="008D53AD"/>
    <w:rsid w:val="008D562B"/>
    <w:rsid w:val="008D5733"/>
    <w:rsid w:val="008D622B"/>
    <w:rsid w:val="008D666C"/>
    <w:rsid w:val="008D7B54"/>
    <w:rsid w:val="008E06E6"/>
    <w:rsid w:val="008E0C9D"/>
    <w:rsid w:val="008E1648"/>
    <w:rsid w:val="008E1A22"/>
    <w:rsid w:val="008E1B3E"/>
    <w:rsid w:val="008E2319"/>
    <w:rsid w:val="008E36A2"/>
    <w:rsid w:val="008E36A4"/>
    <w:rsid w:val="008E4BB6"/>
    <w:rsid w:val="008E525E"/>
    <w:rsid w:val="008E5518"/>
    <w:rsid w:val="008E6A84"/>
    <w:rsid w:val="008F0CDC"/>
    <w:rsid w:val="008F17A3"/>
    <w:rsid w:val="008F1ED3"/>
    <w:rsid w:val="008F4B96"/>
    <w:rsid w:val="008F4C29"/>
    <w:rsid w:val="008F5C7F"/>
    <w:rsid w:val="008F70BD"/>
    <w:rsid w:val="008F7132"/>
    <w:rsid w:val="008F788F"/>
    <w:rsid w:val="008F7B98"/>
    <w:rsid w:val="008F7EA2"/>
    <w:rsid w:val="009007AB"/>
    <w:rsid w:val="00900998"/>
    <w:rsid w:val="00901693"/>
    <w:rsid w:val="00902722"/>
    <w:rsid w:val="009027BC"/>
    <w:rsid w:val="00904773"/>
    <w:rsid w:val="00904E4C"/>
    <w:rsid w:val="009062E6"/>
    <w:rsid w:val="00911BE5"/>
    <w:rsid w:val="009120F0"/>
    <w:rsid w:val="00912F15"/>
    <w:rsid w:val="00913CA9"/>
    <w:rsid w:val="00913D44"/>
    <w:rsid w:val="009145AE"/>
    <w:rsid w:val="009146CE"/>
    <w:rsid w:val="00914CA7"/>
    <w:rsid w:val="009157C0"/>
    <w:rsid w:val="00915C3E"/>
    <w:rsid w:val="0091610F"/>
    <w:rsid w:val="009161A8"/>
    <w:rsid w:val="009163D1"/>
    <w:rsid w:val="0092179D"/>
    <w:rsid w:val="00921D7D"/>
    <w:rsid w:val="00922244"/>
    <w:rsid w:val="00923A55"/>
    <w:rsid w:val="00924506"/>
    <w:rsid w:val="009245AE"/>
    <w:rsid w:val="009245F5"/>
    <w:rsid w:val="00924939"/>
    <w:rsid w:val="009249BC"/>
    <w:rsid w:val="009249EC"/>
    <w:rsid w:val="00924D09"/>
    <w:rsid w:val="00925826"/>
    <w:rsid w:val="00925921"/>
    <w:rsid w:val="00926A80"/>
    <w:rsid w:val="009273B3"/>
    <w:rsid w:val="009274C2"/>
    <w:rsid w:val="00927F6A"/>
    <w:rsid w:val="009305B5"/>
    <w:rsid w:val="009320F6"/>
    <w:rsid w:val="00933654"/>
    <w:rsid w:val="009348A1"/>
    <w:rsid w:val="00934EB0"/>
    <w:rsid w:val="009362E8"/>
    <w:rsid w:val="00936C32"/>
    <w:rsid w:val="009378DD"/>
    <w:rsid w:val="0094024E"/>
    <w:rsid w:val="00941F32"/>
    <w:rsid w:val="009429D5"/>
    <w:rsid w:val="00942BF1"/>
    <w:rsid w:val="00943DBD"/>
    <w:rsid w:val="00944CD3"/>
    <w:rsid w:val="00945180"/>
    <w:rsid w:val="00945428"/>
    <w:rsid w:val="0094607B"/>
    <w:rsid w:val="00946DE5"/>
    <w:rsid w:val="0095030F"/>
    <w:rsid w:val="00953555"/>
    <w:rsid w:val="00953604"/>
    <w:rsid w:val="00954753"/>
    <w:rsid w:val="0095496B"/>
    <w:rsid w:val="00955C03"/>
    <w:rsid w:val="00956342"/>
    <w:rsid w:val="00957669"/>
    <w:rsid w:val="00960C83"/>
    <w:rsid w:val="00960F1E"/>
    <w:rsid w:val="009610DC"/>
    <w:rsid w:val="00961490"/>
    <w:rsid w:val="009626DB"/>
    <w:rsid w:val="009627D0"/>
    <w:rsid w:val="00962BC5"/>
    <w:rsid w:val="009631B9"/>
    <w:rsid w:val="0096381A"/>
    <w:rsid w:val="00965E04"/>
    <w:rsid w:val="009662A5"/>
    <w:rsid w:val="009674AD"/>
    <w:rsid w:val="00967501"/>
    <w:rsid w:val="009706F7"/>
    <w:rsid w:val="00970CDC"/>
    <w:rsid w:val="00971A09"/>
    <w:rsid w:val="00972559"/>
    <w:rsid w:val="00972AA8"/>
    <w:rsid w:val="00975727"/>
    <w:rsid w:val="0097576F"/>
    <w:rsid w:val="00975FDE"/>
    <w:rsid w:val="00977010"/>
    <w:rsid w:val="00977D02"/>
    <w:rsid w:val="00977DC6"/>
    <w:rsid w:val="00977FF9"/>
    <w:rsid w:val="009809BB"/>
    <w:rsid w:val="00980DCD"/>
    <w:rsid w:val="00981735"/>
    <w:rsid w:val="00982A8E"/>
    <w:rsid w:val="00982D05"/>
    <w:rsid w:val="0098323A"/>
    <w:rsid w:val="0098364B"/>
    <w:rsid w:val="00984E7C"/>
    <w:rsid w:val="0098620D"/>
    <w:rsid w:val="009908A3"/>
    <w:rsid w:val="009911AF"/>
    <w:rsid w:val="00991875"/>
    <w:rsid w:val="00991B57"/>
    <w:rsid w:val="00991F92"/>
    <w:rsid w:val="0099294D"/>
    <w:rsid w:val="00992985"/>
    <w:rsid w:val="00993296"/>
    <w:rsid w:val="00993354"/>
    <w:rsid w:val="00993889"/>
    <w:rsid w:val="0099551B"/>
    <w:rsid w:val="00996BD2"/>
    <w:rsid w:val="00996E4E"/>
    <w:rsid w:val="00997BF1"/>
    <w:rsid w:val="009A089C"/>
    <w:rsid w:val="009A118E"/>
    <w:rsid w:val="009A21CD"/>
    <w:rsid w:val="009A278C"/>
    <w:rsid w:val="009A2A61"/>
    <w:rsid w:val="009A2BC2"/>
    <w:rsid w:val="009A42C1"/>
    <w:rsid w:val="009A4E31"/>
    <w:rsid w:val="009A52FB"/>
    <w:rsid w:val="009A5429"/>
    <w:rsid w:val="009A72AD"/>
    <w:rsid w:val="009B09E0"/>
    <w:rsid w:val="009B0BC5"/>
    <w:rsid w:val="009B1247"/>
    <w:rsid w:val="009B38E4"/>
    <w:rsid w:val="009B3A77"/>
    <w:rsid w:val="009B3EE4"/>
    <w:rsid w:val="009B443C"/>
    <w:rsid w:val="009B581A"/>
    <w:rsid w:val="009B6029"/>
    <w:rsid w:val="009B6971"/>
    <w:rsid w:val="009C1F53"/>
    <w:rsid w:val="009C2398"/>
    <w:rsid w:val="009C263E"/>
    <w:rsid w:val="009C27F1"/>
    <w:rsid w:val="009C30EE"/>
    <w:rsid w:val="009C3152"/>
    <w:rsid w:val="009C3257"/>
    <w:rsid w:val="009C47C3"/>
    <w:rsid w:val="009C4CFA"/>
    <w:rsid w:val="009C5070"/>
    <w:rsid w:val="009C5992"/>
    <w:rsid w:val="009C67D2"/>
    <w:rsid w:val="009C784F"/>
    <w:rsid w:val="009D0F76"/>
    <w:rsid w:val="009D112C"/>
    <w:rsid w:val="009D1385"/>
    <w:rsid w:val="009D1D58"/>
    <w:rsid w:val="009D257B"/>
    <w:rsid w:val="009D2A0C"/>
    <w:rsid w:val="009D2E70"/>
    <w:rsid w:val="009D3766"/>
    <w:rsid w:val="009D47FA"/>
    <w:rsid w:val="009D4C5B"/>
    <w:rsid w:val="009D4CB0"/>
    <w:rsid w:val="009D50D2"/>
    <w:rsid w:val="009D5B77"/>
    <w:rsid w:val="009D5CB8"/>
    <w:rsid w:val="009D5D01"/>
    <w:rsid w:val="009D6436"/>
    <w:rsid w:val="009D6BCA"/>
    <w:rsid w:val="009D7AAA"/>
    <w:rsid w:val="009E04FF"/>
    <w:rsid w:val="009E0BC6"/>
    <w:rsid w:val="009E0F62"/>
    <w:rsid w:val="009E1398"/>
    <w:rsid w:val="009E18F4"/>
    <w:rsid w:val="009E42F0"/>
    <w:rsid w:val="009E4A58"/>
    <w:rsid w:val="009E5A2D"/>
    <w:rsid w:val="009E5AB2"/>
    <w:rsid w:val="009E5C14"/>
    <w:rsid w:val="009E5D7F"/>
    <w:rsid w:val="009E6219"/>
    <w:rsid w:val="009E67EC"/>
    <w:rsid w:val="009F03B3"/>
    <w:rsid w:val="009F06AF"/>
    <w:rsid w:val="009F0C2A"/>
    <w:rsid w:val="009F48B4"/>
    <w:rsid w:val="009F5BDE"/>
    <w:rsid w:val="009F7118"/>
    <w:rsid w:val="009F78FC"/>
    <w:rsid w:val="009F796F"/>
    <w:rsid w:val="00A002CA"/>
    <w:rsid w:val="00A0096C"/>
    <w:rsid w:val="00A01034"/>
    <w:rsid w:val="00A01757"/>
    <w:rsid w:val="00A0252A"/>
    <w:rsid w:val="00A02646"/>
    <w:rsid w:val="00A028C0"/>
    <w:rsid w:val="00A02BAE"/>
    <w:rsid w:val="00A06433"/>
    <w:rsid w:val="00A06A6B"/>
    <w:rsid w:val="00A07E47"/>
    <w:rsid w:val="00A10434"/>
    <w:rsid w:val="00A10DBD"/>
    <w:rsid w:val="00A129D0"/>
    <w:rsid w:val="00A12C33"/>
    <w:rsid w:val="00A138BA"/>
    <w:rsid w:val="00A14C8E"/>
    <w:rsid w:val="00A14EFE"/>
    <w:rsid w:val="00A153D9"/>
    <w:rsid w:val="00A15F09"/>
    <w:rsid w:val="00A169B6"/>
    <w:rsid w:val="00A17152"/>
    <w:rsid w:val="00A17AB8"/>
    <w:rsid w:val="00A21171"/>
    <w:rsid w:val="00A219ED"/>
    <w:rsid w:val="00A2271D"/>
    <w:rsid w:val="00A237D5"/>
    <w:rsid w:val="00A251AA"/>
    <w:rsid w:val="00A26BA8"/>
    <w:rsid w:val="00A26DD9"/>
    <w:rsid w:val="00A30EFC"/>
    <w:rsid w:val="00A318A0"/>
    <w:rsid w:val="00A31984"/>
    <w:rsid w:val="00A321CA"/>
    <w:rsid w:val="00A324A9"/>
    <w:rsid w:val="00A32D73"/>
    <w:rsid w:val="00A3367B"/>
    <w:rsid w:val="00A3597D"/>
    <w:rsid w:val="00A36519"/>
    <w:rsid w:val="00A3680B"/>
    <w:rsid w:val="00A36DD1"/>
    <w:rsid w:val="00A36E73"/>
    <w:rsid w:val="00A4006C"/>
    <w:rsid w:val="00A40091"/>
    <w:rsid w:val="00A4030F"/>
    <w:rsid w:val="00A41C79"/>
    <w:rsid w:val="00A41CB5"/>
    <w:rsid w:val="00A42CDF"/>
    <w:rsid w:val="00A43F1F"/>
    <w:rsid w:val="00A4452E"/>
    <w:rsid w:val="00A44559"/>
    <w:rsid w:val="00A4472C"/>
    <w:rsid w:val="00A44E69"/>
    <w:rsid w:val="00A460E5"/>
    <w:rsid w:val="00A4661E"/>
    <w:rsid w:val="00A46BC3"/>
    <w:rsid w:val="00A47EFA"/>
    <w:rsid w:val="00A51DB1"/>
    <w:rsid w:val="00A540B7"/>
    <w:rsid w:val="00A5577E"/>
    <w:rsid w:val="00A55BD6"/>
    <w:rsid w:val="00A55D50"/>
    <w:rsid w:val="00A57142"/>
    <w:rsid w:val="00A61D8F"/>
    <w:rsid w:val="00A63406"/>
    <w:rsid w:val="00A648CD"/>
    <w:rsid w:val="00A651FD"/>
    <w:rsid w:val="00A6537A"/>
    <w:rsid w:val="00A65B0B"/>
    <w:rsid w:val="00A67866"/>
    <w:rsid w:val="00A70B07"/>
    <w:rsid w:val="00A71B85"/>
    <w:rsid w:val="00A71CD3"/>
    <w:rsid w:val="00A71FD9"/>
    <w:rsid w:val="00A723F8"/>
    <w:rsid w:val="00A73707"/>
    <w:rsid w:val="00A748D0"/>
    <w:rsid w:val="00A751E0"/>
    <w:rsid w:val="00A758A2"/>
    <w:rsid w:val="00A76709"/>
    <w:rsid w:val="00A76B52"/>
    <w:rsid w:val="00A77CCB"/>
    <w:rsid w:val="00A824DB"/>
    <w:rsid w:val="00A829F2"/>
    <w:rsid w:val="00A83D8D"/>
    <w:rsid w:val="00A84246"/>
    <w:rsid w:val="00A84281"/>
    <w:rsid w:val="00A8446B"/>
    <w:rsid w:val="00A8473F"/>
    <w:rsid w:val="00A84C35"/>
    <w:rsid w:val="00A85434"/>
    <w:rsid w:val="00A85464"/>
    <w:rsid w:val="00A85D9B"/>
    <w:rsid w:val="00A862D6"/>
    <w:rsid w:val="00A8715E"/>
    <w:rsid w:val="00A9295B"/>
    <w:rsid w:val="00A93B09"/>
    <w:rsid w:val="00A9452D"/>
    <w:rsid w:val="00A94716"/>
    <w:rsid w:val="00A9472A"/>
    <w:rsid w:val="00A952D7"/>
    <w:rsid w:val="00A9564E"/>
    <w:rsid w:val="00A96387"/>
    <w:rsid w:val="00A963F7"/>
    <w:rsid w:val="00A96AD8"/>
    <w:rsid w:val="00A97990"/>
    <w:rsid w:val="00AA052C"/>
    <w:rsid w:val="00AA114A"/>
    <w:rsid w:val="00AA1E45"/>
    <w:rsid w:val="00AA2C1F"/>
    <w:rsid w:val="00AA411D"/>
    <w:rsid w:val="00AA4286"/>
    <w:rsid w:val="00AA456B"/>
    <w:rsid w:val="00AA4965"/>
    <w:rsid w:val="00AA57F5"/>
    <w:rsid w:val="00AA5DB8"/>
    <w:rsid w:val="00AA672E"/>
    <w:rsid w:val="00AA6794"/>
    <w:rsid w:val="00AA68A1"/>
    <w:rsid w:val="00AA693D"/>
    <w:rsid w:val="00AA6EC9"/>
    <w:rsid w:val="00AA73F1"/>
    <w:rsid w:val="00AA7F3D"/>
    <w:rsid w:val="00AB1259"/>
    <w:rsid w:val="00AB128A"/>
    <w:rsid w:val="00AB4180"/>
    <w:rsid w:val="00AB49A9"/>
    <w:rsid w:val="00AB563E"/>
    <w:rsid w:val="00AB6309"/>
    <w:rsid w:val="00AB6C5F"/>
    <w:rsid w:val="00AB7129"/>
    <w:rsid w:val="00AC02F6"/>
    <w:rsid w:val="00AC27A6"/>
    <w:rsid w:val="00AC30F7"/>
    <w:rsid w:val="00AC3A5A"/>
    <w:rsid w:val="00AC4D95"/>
    <w:rsid w:val="00AC4FD6"/>
    <w:rsid w:val="00AC566E"/>
    <w:rsid w:val="00AC5DF4"/>
    <w:rsid w:val="00AC6CE6"/>
    <w:rsid w:val="00AD0AEF"/>
    <w:rsid w:val="00AD0DD6"/>
    <w:rsid w:val="00AD11B7"/>
    <w:rsid w:val="00AD1A94"/>
    <w:rsid w:val="00AD1C05"/>
    <w:rsid w:val="00AD1E01"/>
    <w:rsid w:val="00AD4126"/>
    <w:rsid w:val="00AD421C"/>
    <w:rsid w:val="00AD44FA"/>
    <w:rsid w:val="00AD5357"/>
    <w:rsid w:val="00AD5E6B"/>
    <w:rsid w:val="00AD6516"/>
    <w:rsid w:val="00AE045B"/>
    <w:rsid w:val="00AE0625"/>
    <w:rsid w:val="00AE070A"/>
    <w:rsid w:val="00AE101C"/>
    <w:rsid w:val="00AE1743"/>
    <w:rsid w:val="00AE2626"/>
    <w:rsid w:val="00AE2A69"/>
    <w:rsid w:val="00AE34F7"/>
    <w:rsid w:val="00AE37E5"/>
    <w:rsid w:val="00AE51BF"/>
    <w:rsid w:val="00AE5E36"/>
    <w:rsid w:val="00AE5EB4"/>
    <w:rsid w:val="00AE64EB"/>
    <w:rsid w:val="00AE7D6A"/>
    <w:rsid w:val="00AF0C18"/>
    <w:rsid w:val="00AF2223"/>
    <w:rsid w:val="00AF2B9A"/>
    <w:rsid w:val="00AF2C8F"/>
    <w:rsid w:val="00AF47C5"/>
    <w:rsid w:val="00AF5398"/>
    <w:rsid w:val="00AF5D9F"/>
    <w:rsid w:val="00AF6289"/>
    <w:rsid w:val="00B01F50"/>
    <w:rsid w:val="00B049AF"/>
    <w:rsid w:val="00B055C2"/>
    <w:rsid w:val="00B057EF"/>
    <w:rsid w:val="00B05C44"/>
    <w:rsid w:val="00B07242"/>
    <w:rsid w:val="00B07874"/>
    <w:rsid w:val="00B1003D"/>
    <w:rsid w:val="00B10534"/>
    <w:rsid w:val="00B10645"/>
    <w:rsid w:val="00B113DB"/>
    <w:rsid w:val="00B11513"/>
    <w:rsid w:val="00B11D8A"/>
    <w:rsid w:val="00B12981"/>
    <w:rsid w:val="00B12CDF"/>
    <w:rsid w:val="00B13813"/>
    <w:rsid w:val="00B147DD"/>
    <w:rsid w:val="00B1496D"/>
    <w:rsid w:val="00B156FD"/>
    <w:rsid w:val="00B15F13"/>
    <w:rsid w:val="00B216AB"/>
    <w:rsid w:val="00B217F0"/>
    <w:rsid w:val="00B21F61"/>
    <w:rsid w:val="00B22D92"/>
    <w:rsid w:val="00B256D0"/>
    <w:rsid w:val="00B25B49"/>
    <w:rsid w:val="00B261F1"/>
    <w:rsid w:val="00B265BC"/>
    <w:rsid w:val="00B27A3A"/>
    <w:rsid w:val="00B27E1B"/>
    <w:rsid w:val="00B31849"/>
    <w:rsid w:val="00B31FB1"/>
    <w:rsid w:val="00B3253F"/>
    <w:rsid w:val="00B32981"/>
    <w:rsid w:val="00B33952"/>
    <w:rsid w:val="00B33C5E"/>
    <w:rsid w:val="00B342F4"/>
    <w:rsid w:val="00B34369"/>
    <w:rsid w:val="00B3468C"/>
    <w:rsid w:val="00B34DC2"/>
    <w:rsid w:val="00B35860"/>
    <w:rsid w:val="00B378E5"/>
    <w:rsid w:val="00B41642"/>
    <w:rsid w:val="00B41AD2"/>
    <w:rsid w:val="00B42514"/>
    <w:rsid w:val="00B42CA9"/>
    <w:rsid w:val="00B4346D"/>
    <w:rsid w:val="00B43854"/>
    <w:rsid w:val="00B4389D"/>
    <w:rsid w:val="00B440F4"/>
    <w:rsid w:val="00B444E3"/>
    <w:rsid w:val="00B447A5"/>
    <w:rsid w:val="00B44B4A"/>
    <w:rsid w:val="00B45DC1"/>
    <w:rsid w:val="00B4654C"/>
    <w:rsid w:val="00B4668F"/>
    <w:rsid w:val="00B47293"/>
    <w:rsid w:val="00B50E50"/>
    <w:rsid w:val="00B515D1"/>
    <w:rsid w:val="00B51835"/>
    <w:rsid w:val="00B52120"/>
    <w:rsid w:val="00B538D3"/>
    <w:rsid w:val="00B54ABC"/>
    <w:rsid w:val="00B5539D"/>
    <w:rsid w:val="00B554F4"/>
    <w:rsid w:val="00B56FBE"/>
    <w:rsid w:val="00B60ACF"/>
    <w:rsid w:val="00B62B58"/>
    <w:rsid w:val="00B63151"/>
    <w:rsid w:val="00B63C14"/>
    <w:rsid w:val="00B6424A"/>
    <w:rsid w:val="00B65149"/>
    <w:rsid w:val="00B655CB"/>
    <w:rsid w:val="00B66567"/>
    <w:rsid w:val="00B66F52"/>
    <w:rsid w:val="00B66FE5"/>
    <w:rsid w:val="00B679C4"/>
    <w:rsid w:val="00B719EF"/>
    <w:rsid w:val="00B724BF"/>
    <w:rsid w:val="00B72880"/>
    <w:rsid w:val="00B72C95"/>
    <w:rsid w:val="00B73BF2"/>
    <w:rsid w:val="00B74ADD"/>
    <w:rsid w:val="00B758BF"/>
    <w:rsid w:val="00B7697A"/>
    <w:rsid w:val="00B76B35"/>
    <w:rsid w:val="00B77CAD"/>
    <w:rsid w:val="00B77EC8"/>
    <w:rsid w:val="00B80BA5"/>
    <w:rsid w:val="00B81737"/>
    <w:rsid w:val="00B827A6"/>
    <w:rsid w:val="00B831CE"/>
    <w:rsid w:val="00B83254"/>
    <w:rsid w:val="00B83AF9"/>
    <w:rsid w:val="00B84D93"/>
    <w:rsid w:val="00B85914"/>
    <w:rsid w:val="00B859B7"/>
    <w:rsid w:val="00B86677"/>
    <w:rsid w:val="00B86CCF"/>
    <w:rsid w:val="00B86F9A"/>
    <w:rsid w:val="00B87131"/>
    <w:rsid w:val="00B871F3"/>
    <w:rsid w:val="00B9019B"/>
    <w:rsid w:val="00B90805"/>
    <w:rsid w:val="00B913E4"/>
    <w:rsid w:val="00B939B1"/>
    <w:rsid w:val="00B94033"/>
    <w:rsid w:val="00B941EA"/>
    <w:rsid w:val="00B950A9"/>
    <w:rsid w:val="00B96D40"/>
    <w:rsid w:val="00B97386"/>
    <w:rsid w:val="00BA1654"/>
    <w:rsid w:val="00BA1AD9"/>
    <w:rsid w:val="00BA263B"/>
    <w:rsid w:val="00BA4043"/>
    <w:rsid w:val="00BA42B2"/>
    <w:rsid w:val="00BA58D4"/>
    <w:rsid w:val="00BA5B9E"/>
    <w:rsid w:val="00BA6134"/>
    <w:rsid w:val="00BA7C9A"/>
    <w:rsid w:val="00BB4B99"/>
    <w:rsid w:val="00BB59F2"/>
    <w:rsid w:val="00BB5F8F"/>
    <w:rsid w:val="00BB657A"/>
    <w:rsid w:val="00BB7013"/>
    <w:rsid w:val="00BB7323"/>
    <w:rsid w:val="00BC04C2"/>
    <w:rsid w:val="00BC080A"/>
    <w:rsid w:val="00BC1A4E"/>
    <w:rsid w:val="00BC28D7"/>
    <w:rsid w:val="00BC2ABB"/>
    <w:rsid w:val="00BC40BD"/>
    <w:rsid w:val="00BC522D"/>
    <w:rsid w:val="00BC5DC7"/>
    <w:rsid w:val="00BC5FDF"/>
    <w:rsid w:val="00BC6B8B"/>
    <w:rsid w:val="00BC73D8"/>
    <w:rsid w:val="00BC749E"/>
    <w:rsid w:val="00BD06FB"/>
    <w:rsid w:val="00BD09C0"/>
    <w:rsid w:val="00BD140E"/>
    <w:rsid w:val="00BD171A"/>
    <w:rsid w:val="00BD41A8"/>
    <w:rsid w:val="00BD4568"/>
    <w:rsid w:val="00BD491E"/>
    <w:rsid w:val="00BD52D7"/>
    <w:rsid w:val="00BD5336"/>
    <w:rsid w:val="00BD5AD2"/>
    <w:rsid w:val="00BD6FA5"/>
    <w:rsid w:val="00BD7074"/>
    <w:rsid w:val="00BD76FC"/>
    <w:rsid w:val="00BE0AA5"/>
    <w:rsid w:val="00BE17D2"/>
    <w:rsid w:val="00BE22F3"/>
    <w:rsid w:val="00BE5B52"/>
    <w:rsid w:val="00BE6A93"/>
    <w:rsid w:val="00BE76AA"/>
    <w:rsid w:val="00BE7B8D"/>
    <w:rsid w:val="00BF0993"/>
    <w:rsid w:val="00BF10A9"/>
    <w:rsid w:val="00BF1703"/>
    <w:rsid w:val="00BF1ACE"/>
    <w:rsid w:val="00BF1C28"/>
    <w:rsid w:val="00BF231C"/>
    <w:rsid w:val="00BF3EF8"/>
    <w:rsid w:val="00BF4532"/>
    <w:rsid w:val="00BF4FB4"/>
    <w:rsid w:val="00BF51E5"/>
    <w:rsid w:val="00BF5B1E"/>
    <w:rsid w:val="00BF6484"/>
    <w:rsid w:val="00BF6F6E"/>
    <w:rsid w:val="00BF7097"/>
    <w:rsid w:val="00BF72F6"/>
    <w:rsid w:val="00BF74A6"/>
    <w:rsid w:val="00BF77D3"/>
    <w:rsid w:val="00BF7D4D"/>
    <w:rsid w:val="00C00451"/>
    <w:rsid w:val="00C0136A"/>
    <w:rsid w:val="00C013AD"/>
    <w:rsid w:val="00C02A59"/>
    <w:rsid w:val="00C03A94"/>
    <w:rsid w:val="00C0423C"/>
    <w:rsid w:val="00C04904"/>
    <w:rsid w:val="00C0567C"/>
    <w:rsid w:val="00C056B3"/>
    <w:rsid w:val="00C05D8F"/>
    <w:rsid w:val="00C06E8D"/>
    <w:rsid w:val="00C07F78"/>
    <w:rsid w:val="00C103E5"/>
    <w:rsid w:val="00C11D2D"/>
    <w:rsid w:val="00C1242D"/>
    <w:rsid w:val="00C13319"/>
    <w:rsid w:val="00C13EE9"/>
    <w:rsid w:val="00C15D39"/>
    <w:rsid w:val="00C15D54"/>
    <w:rsid w:val="00C1637F"/>
    <w:rsid w:val="00C167DA"/>
    <w:rsid w:val="00C1711F"/>
    <w:rsid w:val="00C175A3"/>
    <w:rsid w:val="00C178B6"/>
    <w:rsid w:val="00C17C88"/>
    <w:rsid w:val="00C21540"/>
    <w:rsid w:val="00C21906"/>
    <w:rsid w:val="00C21BFA"/>
    <w:rsid w:val="00C23252"/>
    <w:rsid w:val="00C23AD7"/>
    <w:rsid w:val="00C23BE0"/>
    <w:rsid w:val="00C2487E"/>
    <w:rsid w:val="00C24C8D"/>
    <w:rsid w:val="00C25A55"/>
    <w:rsid w:val="00C25FE2"/>
    <w:rsid w:val="00C26B53"/>
    <w:rsid w:val="00C279B2"/>
    <w:rsid w:val="00C3022E"/>
    <w:rsid w:val="00C31DFF"/>
    <w:rsid w:val="00C32F3B"/>
    <w:rsid w:val="00C33E50"/>
    <w:rsid w:val="00C3429A"/>
    <w:rsid w:val="00C344EE"/>
    <w:rsid w:val="00C344FE"/>
    <w:rsid w:val="00C34C20"/>
    <w:rsid w:val="00C35095"/>
    <w:rsid w:val="00C35A3E"/>
    <w:rsid w:val="00C3632E"/>
    <w:rsid w:val="00C37310"/>
    <w:rsid w:val="00C37499"/>
    <w:rsid w:val="00C41505"/>
    <w:rsid w:val="00C42130"/>
    <w:rsid w:val="00C423A4"/>
    <w:rsid w:val="00C423E3"/>
    <w:rsid w:val="00C4430F"/>
    <w:rsid w:val="00C44BF5"/>
    <w:rsid w:val="00C46B8C"/>
    <w:rsid w:val="00C4735F"/>
    <w:rsid w:val="00C50396"/>
    <w:rsid w:val="00C521D6"/>
    <w:rsid w:val="00C53341"/>
    <w:rsid w:val="00C5483F"/>
    <w:rsid w:val="00C55232"/>
    <w:rsid w:val="00C553A4"/>
    <w:rsid w:val="00C55A06"/>
    <w:rsid w:val="00C55D03"/>
    <w:rsid w:val="00C601BC"/>
    <w:rsid w:val="00C61968"/>
    <w:rsid w:val="00C62325"/>
    <w:rsid w:val="00C62AA7"/>
    <w:rsid w:val="00C6329F"/>
    <w:rsid w:val="00C63340"/>
    <w:rsid w:val="00C637EB"/>
    <w:rsid w:val="00C63B59"/>
    <w:rsid w:val="00C643F9"/>
    <w:rsid w:val="00C644C7"/>
    <w:rsid w:val="00C64E95"/>
    <w:rsid w:val="00C6555A"/>
    <w:rsid w:val="00C656B6"/>
    <w:rsid w:val="00C65F3D"/>
    <w:rsid w:val="00C65F6F"/>
    <w:rsid w:val="00C668EF"/>
    <w:rsid w:val="00C70D1C"/>
    <w:rsid w:val="00C71372"/>
    <w:rsid w:val="00C71554"/>
    <w:rsid w:val="00C72410"/>
    <w:rsid w:val="00C72745"/>
    <w:rsid w:val="00C7287F"/>
    <w:rsid w:val="00C73117"/>
    <w:rsid w:val="00C74112"/>
    <w:rsid w:val="00C74A4C"/>
    <w:rsid w:val="00C75539"/>
    <w:rsid w:val="00C75595"/>
    <w:rsid w:val="00C8089B"/>
    <w:rsid w:val="00C80CB8"/>
    <w:rsid w:val="00C811C6"/>
    <w:rsid w:val="00C819F8"/>
    <w:rsid w:val="00C81E14"/>
    <w:rsid w:val="00C8248C"/>
    <w:rsid w:val="00C83B72"/>
    <w:rsid w:val="00C84E33"/>
    <w:rsid w:val="00C8658C"/>
    <w:rsid w:val="00C86B16"/>
    <w:rsid w:val="00C86D6F"/>
    <w:rsid w:val="00C905FC"/>
    <w:rsid w:val="00C91B1B"/>
    <w:rsid w:val="00C91C66"/>
    <w:rsid w:val="00C92D03"/>
    <w:rsid w:val="00C92FF1"/>
    <w:rsid w:val="00C9319C"/>
    <w:rsid w:val="00C93D8B"/>
    <w:rsid w:val="00C9435D"/>
    <w:rsid w:val="00C94DF2"/>
    <w:rsid w:val="00C96741"/>
    <w:rsid w:val="00CA1B1A"/>
    <w:rsid w:val="00CA29A5"/>
    <w:rsid w:val="00CA2D1B"/>
    <w:rsid w:val="00CA375D"/>
    <w:rsid w:val="00CA5AF2"/>
    <w:rsid w:val="00CA662A"/>
    <w:rsid w:val="00CA69A3"/>
    <w:rsid w:val="00CA7AFD"/>
    <w:rsid w:val="00CA7C3C"/>
    <w:rsid w:val="00CB0189"/>
    <w:rsid w:val="00CB073C"/>
    <w:rsid w:val="00CB0BA2"/>
    <w:rsid w:val="00CB1A08"/>
    <w:rsid w:val="00CB1A42"/>
    <w:rsid w:val="00CB1B0C"/>
    <w:rsid w:val="00CB2C0B"/>
    <w:rsid w:val="00CB517D"/>
    <w:rsid w:val="00CB61CD"/>
    <w:rsid w:val="00CB65DC"/>
    <w:rsid w:val="00CB713F"/>
    <w:rsid w:val="00CB736B"/>
    <w:rsid w:val="00CC0352"/>
    <w:rsid w:val="00CC038D"/>
    <w:rsid w:val="00CC0444"/>
    <w:rsid w:val="00CC08DB"/>
    <w:rsid w:val="00CC39FF"/>
    <w:rsid w:val="00CC3C2F"/>
    <w:rsid w:val="00CC3DE7"/>
    <w:rsid w:val="00CC42E1"/>
    <w:rsid w:val="00CC4AC8"/>
    <w:rsid w:val="00CC5233"/>
    <w:rsid w:val="00CC5516"/>
    <w:rsid w:val="00CC5DE6"/>
    <w:rsid w:val="00CC6E4E"/>
    <w:rsid w:val="00CC6E75"/>
    <w:rsid w:val="00CC6FE8"/>
    <w:rsid w:val="00CC7202"/>
    <w:rsid w:val="00CC7DCF"/>
    <w:rsid w:val="00CD03AB"/>
    <w:rsid w:val="00CD2808"/>
    <w:rsid w:val="00CD28BF"/>
    <w:rsid w:val="00CD3786"/>
    <w:rsid w:val="00CD4092"/>
    <w:rsid w:val="00CD4A20"/>
    <w:rsid w:val="00CD50A1"/>
    <w:rsid w:val="00CD519E"/>
    <w:rsid w:val="00CD56CD"/>
    <w:rsid w:val="00CE0C4F"/>
    <w:rsid w:val="00CE24F4"/>
    <w:rsid w:val="00CE2EAE"/>
    <w:rsid w:val="00CE30EA"/>
    <w:rsid w:val="00CE4F11"/>
    <w:rsid w:val="00CE7794"/>
    <w:rsid w:val="00CF02E7"/>
    <w:rsid w:val="00CF048A"/>
    <w:rsid w:val="00CF0AE2"/>
    <w:rsid w:val="00CF0B42"/>
    <w:rsid w:val="00CF155A"/>
    <w:rsid w:val="00CF1F44"/>
    <w:rsid w:val="00CF2947"/>
    <w:rsid w:val="00CF29B0"/>
    <w:rsid w:val="00CF322D"/>
    <w:rsid w:val="00CF5D01"/>
    <w:rsid w:val="00CF686F"/>
    <w:rsid w:val="00CF6E60"/>
    <w:rsid w:val="00CF7BCA"/>
    <w:rsid w:val="00CF7EE0"/>
    <w:rsid w:val="00D008EC"/>
    <w:rsid w:val="00D008FD"/>
    <w:rsid w:val="00D011A9"/>
    <w:rsid w:val="00D0187B"/>
    <w:rsid w:val="00D01ECC"/>
    <w:rsid w:val="00D0210E"/>
    <w:rsid w:val="00D02C4C"/>
    <w:rsid w:val="00D02FB0"/>
    <w:rsid w:val="00D0321C"/>
    <w:rsid w:val="00D035EC"/>
    <w:rsid w:val="00D03D70"/>
    <w:rsid w:val="00D058AB"/>
    <w:rsid w:val="00D06AB1"/>
    <w:rsid w:val="00D06FC1"/>
    <w:rsid w:val="00D072ED"/>
    <w:rsid w:val="00D07A16"/>
    <w:rsid w:val="00D1067E"/>
    <w:rsid w:val="00D10F50"/>
    <w:rsid w:val="00D11272"/>
    <w:rsid w:val="00D1132D"/>
    <w:rsid w:val="00D11839"/>
    <w:rsid w:val="00D126F5"/>
    <w:rsid w:val="00D12732"/>
    <w:rsid w:val="00D1489E"/>
    <w:rsid w:val="00D15454"/>
    <w:rsid w:val="00D16582"/>
    <w:rsid w:val="00D20737"/>
    <w:rsid w:val="00D21E81"/>
    <w:rsid w:val="00D223DE"/>
    <w:rsid w:val="00D22D8B"/>
    <w:rsid w:val="00D23744"/>
    <w:rsid w:val="00D25AC8"/>
    <w:rsid w:val="00D25E37"/>
    <w:rsid w:val="00D26204"/>
    <w:rsid w:val="00D2661A"/>
    <w:rsid w:val="00D27582"/>
    <w:rsid w:val="00D27EC4"/>
    <w:rsid w:val="00D31013"/>
    <w:rsid w:val="00D326BD"/>
    <w:rsid w:val="00D32719"/>
    <w:rsid w:val="00D33333"/>
    <w:rsid w:val="00D33F7B"/>
    <w:rsid w:val="00D352A2"/>
    <w:rsid w:val="00D36F15"/>
    <w:rsid w:val="00D41513"/>
    <w:rsid w:val="00D415A0"/>
    <w:rsid w:val="00D4162B"/>
    <w:rsid w:val="00D4514F"/>
    <w:rsid w:val="00D451E2"/>
    <w:rsid w:val="00D45E89"/>
    <w:rsid w:val="00D45E8D"/>
    <w:rsid w:val="00D466AE"/>
    <w:rsid w:val="00D4734F"/>
    <w:rsid w:val="00D475DE"/>
    <w:rsid w:val="00D50E39"/>
    <w:rsid w:val="00D51B4F"/>
    <w:rsid w:val="00D51BF3"/>
    <w:rsid w:val="00D52131"/>
    <w:rsid w:val="00D529DE"/>
    <w:rsid w:val="00D52F9B"/>
    <w:rsid w:val="00D5327E"/>
    <w:rsid w:val="00D565AA"/>
    <w:rsid w:val="00D56F49"/>
    <w:rsid w:val="00D61396"/>
    <w:rsid w:val="00D6171A"/>
    <w:rsid w:val="00D66846"/>
    <w:rsid w:val="00D67012"/>
    <w:rsid w:val="00D675FB"/>
    <w:rsid w:val="00D677C7"/>
    <w:rsid w:val="00D70FCC"/>
    <w:rsid w:val="00D71F25"/>
    <w:rsid w:val="00D72A9C"/>
    <w:rsid w:val="00D74232"/>
    <w:rsid w:val="00D75E78"/>
    <w:rsid w:val="00D765D9"/>
    <w:rsid w:val="00D769A8"/>
    <w:rsid w:val="00D77031"/>
    <w:rsid w:val="00D7720B"/>
    <w:rsid w:val="00D777C4"/>
    <w:rsid w:val="00D80ABC"/>
    <w:rsid w:val="00D81963"/>
    <w:rsid w:val="00D81EBF"/>
    <w:rsid w:val="00D83648"/>
    <w:rsid w:val="00D845F2"/>
    <w:rsid w:val="00D84941"/>
    <w:rsid w:val="00D84FA1"/>
    <w:rsid w:val="00D851F0"/>
    <w:rsid w:val="00D8651D"/>
    <w:rsid w:val="00D86DB7"/>
    <w:rsid w:val="00D87BF5"/>
    <w:rsid w:val="00D90721"/>
    <w:rsid w:val="00D91D9D"/>
    <w:rsid w:val="00D926D0"/>
    <w:rsid w:val="00D93030"/>
    <w:rsid w:val="00D933B6"/>
    <w:rsid w:val="00D934B7"/>
    <w:rsid w:val="00D93EE5"/>
    <w:rsid w:val="00D950E1"/>
    <w:rsid w:val="00D952A6"/>
    <w:rsid w:val="00D9579D"/>
    <w:rsid w:val="00D976A7"/>
    <w:rsid w:val="00D97F99"/>
    <w:rsid w:val="00DA1E08"/>
    <w:rsid w:val="00DA24F8"/>
    <w:rsid w:val="00DA28E8"/>
    <w:rsid w:val="00DA38D3"/>
    <w:rsid w:val="00DA3932"/>
    <w:rsid w:val="00DA3AFC"/>
    <w:rsid w:val="00DA3D35"/>
    <w:rsid w:val="00DA6390"/>
    <w:rsid w:val="00DA64F8"/>
    <w:rsid w:val="00DA6C15"/>
    <w:rsid w:val="00DA749E"/>
    <w:rsid w:val="00DB0258"/>
    <w:rsid w:val="00DB19C8"/>
    <w:rsid w:val="00DB2A2F"/>
    <w:rsid w:val="00DB38EE"/>
    <w:rsid w:val="00DB498B"/>
    <w:rsid w:val="00DB4E62"/>
    <w:rsid w:val="00DB66CA"/>
    <w:rsid w:val="00DB6BCA"/>
    <w:rsid w:val="00DB6F54"/>
    <w:rsid w:val="00DB73F7"/>
    <w:rsid w:val="00DC0321"/>
    <w:rsid w:val="00DC094F"/>
    <w:rsid w:val="00DC1D65"/>
    <w:rsid w:val="00DC3067"/>
    <w:rsid w:val="00DC370B"/>
    <w:rsid w:val="00DC55CF"/>
    <w:rsid w:val="00DC5B90"/>
    <w:rsid w:val="00DC694B"/>
    <w:rsid w:val="00DC6CA1"/>
    <w:rsid w:val="00DD00FF"/>
    <w:rsid w:val="00DD02F1"/>
    <w:rsid w:val="00DD0619"/>
    <w:rsid w:val="00DD07FB"/>
    <w:rsid w:val="00DD2406"/>
    <w:rsid w:val="00DD24F0"/>
    <w:rsid w:val="00DD2507"/>
    <w:rsid w:val="00DD25C6"/>
    <w:rsid w:val="00DD3F22"/>
    <w:rsid w:val="00DD4FE5"/>
    <w:rsid w:val="00DD5177"/>
    <w:rsid w:val="00DD54B0"/>
    <w:rsid w:val="00DD57EE"/>
    <w:rsid w:val="00DD6623"/>
    <w:rsid w:val="00DD6BCC"/>
    <w:rsid w:val="00DE045A"/>
    <w:rsid w:val="00DE0A4B"/>
    <w:rsid w:val="00DE15E6"/>
    <w:rsid w:val="00DE2410"/>
    <w:rsid w:val="00DE2939"/>
    <w:rsid w:val="00DE49D5"/>
    <w:rsid w:val="00DE6761"/>
    <w:rsid w:val="00DE6E81"/>
    <w:rsid w:val="00DE703F"/>
    <w:rsid w:val="00DE7595"/>
    <w:rsid w:val="00DF1092"/>
    <w:rsid w:val="00DF1961"/>
    <w:rsid w:val="00DF30CC"/>
    <w:rsid w:val="00DF42F9"/>
    <w:rsid w:val="00DF44C6"/>
    <w:rsid w:val="00DF44DE"/>
    <w:rsid w:val="00DF5BD6"/>
    <w:rsid w:val="00DF7516"/>
    <w:rsid w:val="00DF7C34"/>
    <w:rsid w:val="00DF7DCE"/>
    <w:rsid w:val="00E01138"/>
    <w:rsid w:val="00E02DFB"/>
    <w:rsid w:val="00E030F9"/>
    <w:rsid w:val="00E0311A"/>
    <w:rsid w:val="00E03138"/>
    <w:rsid w:val="00E0348A"/>
    <w:rsid w:val="00E03766"/>
    <w:rsid w:val="00E04ED4"/>
    <w:rsid w:val="00E06404"/>
    <w:rsid w:val="00E070BB"/>
    <w:rsid w:val="00E072FD"/>
    <w:rsid w:val="00E11005"/>
    <w:rsid w:val="00E11A85"/>
    <w:rsid w:val="00E122FD"/>
    <w:rsid w:val="00E12495"/>
    <w:rsid w:val="00E15CCD"/>
    <w:rsid w:val="00E16DF0"/>
    <w:rsid w:val="00E202EF"/>
    <w:rsid w:val="00E20CD9"/>
    <w:rsid w:val="00E210B5"/>
    <w:rsid w:val="00E22B4E"/>
    <w:rsid w:val="00E23D60"/>
    <w:rsid w:val="00E2552F"/>
    <w:rsid w:val="00E27A3F"/>
    <w:rsid w:val="00E27F17"/>
    <w:rsid w:val="00E27FFB"/>
    <w:rsid w:val="00E3137A"/>
    <w:rsid w:val="00E31AA3"/>
    <w:rsid w:val="00E32818"/>
    <w:rsid w:val="00E32CCF"/>
    <w:rsid w:val="00E33A2C"/>
    <w:rsid w:val="00E345F0"/>
    <w:rsid w:val="00E34A98"/>
    <w:rsid w:val="00E34E6B"/>
    <w:rsid w:val="00E35935"/>
    <w:rsid w:val="00E35B3E"/>
    <w:rsid w:val="00E35BA2"/>
    <w:rsid w:val="00E35D1E"/>
    <w:rsid w:val="00E35EF4"/>
    <w:rsid w:val="00E360AB"/>
    <w:rsid w:val="00E364F9"/>
    <w:rsid w:val="00E365FA"/>
    <w:rsid w:val="00E36693"/>
    <w:rsid w:val="00E36710"/>
    <w:rsid w:val="00E36789"/>
    <w:rsid w:val="00E36BCD"/>
    <w:rsid w:val="00E40F2A"/>
    <w:rsid w:val="00E4120B"/>
    <w:rsid w:val="00E43716"/>
    <w:rsid w:val="00E43903"/>
    <w:rsid w:val="00E43CFC"/>
    <w:rsid w:val="00E442A8"/>
    <w:rsid w:val="00E44A83"/>
    <w:rsid w:val="00E461D5"/>
    <w:rsid w:val="00E502C1"/>
    <w:rsid w:val="00E502DD"/>
    <w:rsid w:val="00E50D3A"/>
    <w:rsid w:val="00E51387"/>
    <w:rsid w:val="00E51E68"/>
    <w:rsid w:val="00E52242"/>
    <w:rsid w:val="00E52EFD"/>
    <w:rsid w:val="00E5397F"/>
    <w:rsid w:val="00E53EF9"/>
    <w:rsid w:val="00E5408A"/>
    <w:rsid w:val="00E56800"/>
    <w:rsid w:val="00E60C63"/>
    <w:rsid w:val="00E62FF9"/>
    <w:rsid w:val="00E630A9"/>
    <w:rsid w:val="00E635D6"/>
    <w:rsid w:val="00E639BC"/>
    <w:rsid w:val="00E64BBD"/>
    <w:rsid w:val="00E64C8B"/>
    <w:rsid w:val="00E65490"/>
    <w:rsid w:val="00E664CC"/>
    <w:rsid w:val="00E70388"/>
    <w:rsid w:val="00E70E9B"/>
    <w:rsid w:val="00E70F92"/>
    <w:rsid w:val="00E717F1"/>
    <w:rsid w:val="00E720A7"/>
    <w:rsid w:val="00E74313"/>
    <w:rsid w:val="00E74C54"/>
    <w:rsid w:val="00E751D3"/>
    <w:rsid w:val="00E75DB8"/>
    <w:rsid w:val="00E77A03"/>
    <w:rsid w:val="00E822E8"/>
    <w:rsid w:val="00E82554"/>
    <w:rsid w:val="00E82606"/>
    <w:rsid w:val="00E831C1"/>
    <w:rsid w:val="00E846C8"/>
    <w:rsid w:val="00E84957"/>
    <w:rsid w:val="00E84A55"/>
    <w:rsid w:val="00E85BFF"/>
    <w:rsid w:val="00E9006F"/>
    <w:rsid w:val="00E90391"/>
    <w:rsid w:val="00E906C2"/>
    <w:rsid w:val="00E9311F"/>
    <w:rsid w:val="00E934D1"/>
    <w:rsid w:val="00E94AF0"/>
    <w:rsid w:val="00E951D8"/>
    <w:rsid w:val="00E95D13"/>
    <w:rsid w:val="00E95DD3"/>
    <w:rsid w:val="00E9655E"/>
    <w:rsid w:val="00E969D5"/>
    <w:rsid w:val="00E96CFE"/>
    <w:rsid w:val="00EA4628"/>
    <w:rsid w:val="00EA58D1"/>
    <w:rsid w:val="00EA61BC"/>
    <w:rsid w:val="00EA681A"/>
    <w:rsid w:val="00EA6D38"/>
    <w:rsid w:val="00EA735B"/>
    <w:rsid w:val="00EB1E69"/>
    <w:rsid w:val="00EB2086"/>
    <w:rsid w:val="00EB31ED"/>
    <w:rsid w:val="00EB36F8"/>
    <w:rsid w:val="00EB43B6"/>
    <w:rsid w:val="00EB4EEE"/>
    <w:rsid w:val="00EB5465"/>
    <w:rsid w:val="00EB59A6"/>
    <w:rsid w:val="00EB5EDF"/>
    <w:rsid w:val="00EB60FE"/>
    <w:rsid w:val="00EB731A"/>
    <w:rsid w:val="00EB74DB"/>
    <w:rsid w:val="00EC0088"/>
    <w:rsid w:val="00EC52C0"/>
    <w:rsid w:val="00EC5359"/>
    <w:rsid w:val="00EC562A"/>
    <w:rsid w:val="00EC5E89"/>
    <w:rsid w:val="00EC7F8D"/>
    <w:rsid w:val="00ED067A"/>
    <w:rsid w:val="00ED092E"/>
    <w:rsid w:val="00ED0E19"/>
    <w:rsid w:val="00ED2B50"/>
    <w:rsid w:val="00ED2CD1"/>
    <w:rsid w:val="00ED3F8E"/>
    <w:rsid w:val="00ED4469"/>
    <w:rsid w:val="00ED60EB"/>
    <w:rsid w:val="00ED76AE"/>
    <w:rsid w:val="00ED7E42"/>
    <w:rsid w:val="00EE0350"/>
    <w:rsid w:val="00EE0719"/>
    <w:rsid w:val="00EE0E80"/>
    <w:rsid w:val="00EE1784"/>
    <w:rsid w:val="00EE25FA"/>
    <w:rsid w:val="00EE2725"/>
    <w:rsid w:val="00EE4607"/>
    <w:rsid w:val="00EE5819"/>
    <w:rsid w:val="00EE613F"/>
    <w:rsid w:val="00EE7295"/>
    <w:rsid w:val="00EE7869"/>
    <w:rsid w:val="00EF026A"/>
    <w:rsid w:val="00EF0471"/>
    <w:rsid w:val="00EF050D"/>
    <w:rsid w:val="00EF054A"/>
    <w:rsid w:val="00EF19BB"/>
    <w:rsid w:val="00EF27F4"/>
    <w:rsid w:val="00EF2964"/>
    <w:rsid w:val="00EF3235"/>
    <w:rsid w:val="00EF3319"/>
    <w:rsid w:val="00EF3F36"/>
    <w:rsid w:val="00EF417F"/>
    <w:rsid w:val="00EF565C"/>
    <w:rsid w:val="00EF5F03"/>
    <w:rsid w:val="00EF5FB8"/>
    <w:rsid w:val="00EF61B3"/>
    <w:rsid w:val="00EF65F6"/>
    <w:rsid w:val="00EF6E68"/>
    <w:rsid w:val="00EF7E72"/>
    <w:rsid w:val="00F00A09"/>
    <w:rsid w:val="00F0193C"/>
    <w:rsid w:val="00F02AC6"/>
    <w:rsid w:val="00F039C2"/>
    <w:rsid w:val="00F03D7E"/>
    <w:rsid w:val="00F05FB8"/>
    <w:rsid w:val="00F06D37"/>
    <w:rsid w:val="00F07B9D"/>
    <w:rsid w:val="00F10599"/>
    <w:rsid w:val="00F1087A"/>
    <w:rsid w:val="00F1087D"/>
    <w:rsid w:val="00F114DB"/>
    <w:rsid w:val="00F11586"/>
    <w:rsid w:val="00F1183B"/>
    <w:rsid w:val="00F11C9F"/>
    <w:rsid w:val="00F12263"/>
    <w:rsid w:val="00F1263D"/>
    <w:rsid w:val="00F1302F"/>
    <w:rsid w:val="00F1409D"/>
    <w:rsid w:val="00F14214"/>
    <w:rsid w:val="00F157A9"/>
    <w:rsid w:val="00F16F00"/>
    <w:rsid w:val="00F20924"/>
    <w:rsid w:val="00F228ED"/>
    <w:rsid w:val="00F23CAA"/>
    <w:rsid w:val="00F25BB6"/>
    <w:rsid w:val="00F26B7E"/>
    <w:rsid w:val="00F27794"/>
    <w:rsid w:val="00F27A3B"/>
    <w:rsid w:val="00F3130B"/>
    <w:rsid w:val="00F31991"/>
    <w:rsid w:val="00F327D6"/>
    <w:rsid w:val="00F33817"/>
    <w:rsid w:val="00F34E35"/>
    <w:rsid w:val="00F35BBF"/>
    <w:rsid w:val="00F35FBF"/>
    <w:rsid w:val="00F40126"/>
    <w:rsid w:val="00F4028A"/>
    <w:rsid w:val="00F402C5"/>
    <w:rsid w:val="00F40F31"/>
    <w:rsid w:val="00F420D5"/>
    <w:rsid w:val="00F426DB"/>
    <w:rsid w:val="00F4391A"/>
    <w:rsid w:val="00F44AD8"/>
    <w:rsid w:val="00F451EA"/>
    <w:rsid w:val="00F45447"/>
    <w:rsid w:val="00F456C6"/>
    <w:rsid w:val="00F4577B"/>
    <w:rsid w:val="00F45D36"/>
    <w:rsid w:val="00F45EAD"/>
    <w:rsid w:val="00F46496"/>
    <w:rsid w:val="00F4663B"/>
    <w:rsid w:val="00F46B3A"/>
    <w:rsid w:val="00F474D0"/>
    <w:rsid w:val="00F47B36"/>
    <w:rsid w:val="00F50179"/>
    <w:rsid w:val="00F5038C"/>
    <w:rsid w:val="00F515EE"/>
    <w:rsid w:val="00F51F5C"/>
    <w:rsid w:val="00F539A7"/>
    <w:rsid w:val="00F53B87"/>
    <w:rsid w:val="00F542B5"/>
    <w:rsid w:val="00F56511"/>
    <w:rsid w:val="00F574DC"/>
    <w:rsid w:val="00F57D24"/>
    <w:rsid w:val="00F610B2"/>
    <w:rsid w:val="00F6194E"/>
    <w:rsid w:val="00F623AC"/>
    <w:rsid w:val="00F6299A"/>
    <w:rsid w:val="00F6412A"/>
    <w:rsid w:val="00F65893"/>
    <w:rsid w:val="00F66414"/>
    <w:rsid w:val="00F66A4A"/>
    <w:rsid w:val="00F71E22"/>
    <w:rsid w:val="00F72142"/>
    <w:rsid w:val="00F721FC"/>
    <w:rsid w:val="00F724D6"/>
    <w:rsid w:val="00F72910"/>
    <w:rsid w:val="00F72AE7"/>
    <w:rsid w:val="00F7474A"/>
    <w:rsid w:val="00F75B96"/>
    <w:rsid w:val="00F80988"/>
    <w:rsid w:val="00F80C50"/>
    <w:rsid w:val="00F81060"/>
    <w:rsid w:val="00F816D5"/>
    <w:rsid w:val="00F82F94"/>
    <w:rsid w:val="00F833BA"/>
    <w:rsid w:val="00F83BC6"/>
    <w:rsid w:val="00F83BFC"/>
    <w:rsid w:val="00F84991"/>
    <w:rsid w:val="00F84FD0"/>
    <w:rsid w:val="00F8551A"/>
    <w:rsid w:val="00F859A8"/>
    <w:rsid w:val="00F86D87"/>
    <w:rsid w:val="00F877B2"/>
    <w:rsid w:val="00F8797D"/>
    <w:rsid w:val="00F9108B"/>
    <w:rsid w:val="00F91349"/>
    <w:rsid w:val="00F91A8C"/>
    <w:rsid w:val="00F93A8A"/>
    <w:rsid w:val="00F9411D"/>
    <w:rsid w:val="00F94320"/>
    <w:rsid w:val="00F95248"/>
    <w:rsid w:val="00F95249"/>
    <w:rsid w:val="00F956A9"/>
    <w:rsid w:val="00F963ED"/>
    <w:rsid w:val="00F966CF"/>
    <w:rsid w:val="00F96CAE"/>
    <w:rsid w:val="00F97C99"/>
    <w:rsid w:val="00FA1379"/>
    <w:rsid w:val="00FA2561"/>
    <w:rsid w:val="00FA3E89"/>
    <w:rsid w:val="00FA662D"/>
    <w:rsid w:val="00FA722E"/>
    <w:rsid w:val="00FA73B1"/>
    <w:rsid w:val="00FB00BC"/>
    <w:rsid w:val="00FB0CB9"/>
    <w:rsid w:val="00FB231D"/>
    <w:rsid w:val="00FB3BE7"/>
    <w:rsid w:val="00FB45F1"/>
    <w:rsid w:val="00FB4A72"/>
    <w:rsid w:val="00FB54E8"/>
    <w:rsid w:val="00FB6496"/>
    <w:rsid w:val="00FB7054"/>
    <w:rsid w:val="00FB7157"/>
    <w:rsid w:val="00FC07D9"/>
    <w:rsid w:val="00FC096E"/>
    <w:rsid w:val="00FC0F7E"/>
    <w:rsid w:val="00FC17B7"/>
    <w:rsid w:val="00FC2367"/>
    <w:rsid w:val="00FC2CB7"/>
    <w:rsid w:val="00FC3595"/>
    <w:rsid w:val="00FC4090"/>
    <w:rsid w:val="00FC49DA"/>
    <w:rsid w:val="00FC55B4"/>
    <w:rsid w:val="00FC584A"/>
    <w:rsid w:val="00FC5D91"/>
    <w:rsid w:val="00FC6039"/>
    <w:rsid w:val="00FC6302"/>
    <w:rsid w:val="00FC6EF3"/>
    <w:rsid w:val="00FC7470"/>
    <w:rsid w:val="00FD008A"/>
    <w:rsid w:val="00FD00E6"/>
    <w:rsid w:val="00FD09A1"/>
    <w:rsid w:val="00FD1009"/>
    <w:rsid w:val="00FD2A7C"/>
    <w:rsid w:val="00FD4681"/>
    <w:rsid w:val="00FD59EB"/>
    <w:rsid w:val="00FD6B4C"/>
    <w:rsid w:val="00FD7299"/>
    <w:rsid w:val="00FE142E"/>
    <w:rsid w:val="00FE1D9A"/>
    <w:rsid w:val="00FE1FBE"/>
    <w:rsid w:val="00FE30DD"/>
    <w:rsid w:val="00FE3901"/>
    <w:rsid w:val="00FE39D3"/>
    <w:rsid w:val="00FE4BCE"/>
    <w:rsid w:val="00FE54AE"/>
    <w:rsid w:val="00FE576A"/>
    <w:rsid w:val="00FE662A"/>
    <w:rsid w:val="00FE7927"/>
    <w:rsid w:val="00FE7E79"/>
    <w:rsid w:val="00FE7E95"/>
    <w:rsid w:val="00FF3E7D"/>
    <w:rsid w:val="00FF4510"/>
    <w:rsid w:val="00FF4FA1"/>
    <w:rsid w:val="00FF5B99"/>
    <w:rsid w:val="00FF5E80"/>
    <w:rsid w:val="00FF730C"/>
    <w:rsid w:val="00FF73F4"/>
    <w:rsid w:val="00FF7CE4"/>
    <w:rsid w:val="00FF7E39"/>
    <w:rsid w:val="015273F2"/>
    <w:rsid w:val="018A1427"/>
    <w:rsid w:val="02021905"/>
    <w:rsid w:val="023A109F"/>
    <w:rsid w:val="025A529E"/>
    <w:rsid w:val="026659F0"/>
    <w:rsid w:val="02C92423"/>
    <w:rsid w:val="0304553C"/>
    <w:rsid w:val="030E2CE4"/>
    <w:rsid w:val="032152F8"/>
    <w:rsid w:val="032F63B1"/>
    <w:rsid w:val="035166A0"/>
    <w:rsid w:val="037203C5"/>
    <w:rsid w:val="04363AE8"/>
    <w:rsid w:val="046B623D"/>
    <w:rsid w:val="04BC5D9C"/>
    <w:rsid w:val="04D93DA5"/>
    <w:rsid w:val="04F30C5F"/>
    <w:rsid w:val="05113B5A"/>
    <w:rsid w:val="053A13B6"/>
    <w:rsid w:val="0590109C"/>
    <w:rsid w:val="05D67331"/>
    <w:rsid w:val="05EE36EE"/>
    <w:rsid w:val="05F30D52"/>
    <w:rsid w:val="062C0CFF"/>
    <w:rsid w:val="064E3298"/>
    <w:rsid w:val="06562220"/>
    <w:rsid w:val="067526A6"/>
    <w:rsid w:val="06D373CC"/>
    <w:rsid w:val="070B300A"/>
    <w:rsid w:val="071D1920"/>
    <w:rsid w:val="073A1069"/>
    <w:rsid w:val="074E3773"/>
    <w:rsid w:val="07EF6488"/>
    <w:rsid w:val="07F06147"/>
    <w:rsid w:val="07FA2E5C"/>
    <w:rsid w:val="08030185"/>
    <w:rsid w:val="085B73A8"/>
    <w:rsid w:val="086329D2"/>
    <w:rsid w:val="0871233F"/>
    <w:rsid w:val="08A54D99"/>
    <w:rsid w:val="08B65525"/>
    <w:rsid w:val="08BA4CE8"/>
    <w:rsid w:val="08CB7D96"/>
    <w:rsid w:val="09013137"/>
    <w:rsid w:val="095331CF"/>
    <w:rsid w:val="09684744"/>
    <w:rsid w:val="09A46689"/>
    <w:rsid w:val="09F558AC"/>
    <w:rsid w:val="0A2A7C4B"/>
    <w:rsid w:val="0A2F5262"/>
    <w:rsid w:val="0A645F5B"/>
    <w:rsid w:val="0AC77BA5"/>
    <w:rsid w:val="0AF618DB"/>
    <w:rsid w:val="0B13248D"/>
    <w:rsid w:val="0B492B80"/>
    <w:rsid w:val="0B4D36BB"/>
    <w:rsid w:val="0B5B0006"/>
    <w:rsid w:val="0B707E0D"/>
    <w:rsid w:val="0C276415"/>
    <w:rsid w:val="0C525237"/>
    <w:rsid w:val="0CFD30AB"/>
    <w:rsid w:val="0E72571D"/>
    <w:rsid w:val="0E97771D"/>
    <w:rsid w:val="0EE02A09"/>
    <w:rsid w:val="0F16254C"/>
    <w:rsid w:val="0F36499C"/>
    <w:rsid w:val="0F4D2617"/>
    <w:rsid w:val="0F565B36"/>
    <w:rsid w:val="0F8F4B00"/>
    <w:rsid w:val="0F9314B7"/>
    <w:rsid w:val="0FE73EE9"/>
    <w:rsid w:val="10932E5E"/>
    <w:rsid w:val="10C77C1C"/>
    <w:rsid w:val="110E2CC9"/>
    <w:rsid w:val="114710E3"/>
    <w:rsid w:val="119F2CCD"/>
    <w:rsid w:val="11BD75F7"/>
    <w:rsid w:val="11C444E1"/>
    <w:rsid w:val="1225008B"/>
    <w:rsid w:val="123C676E"/>
    <w:rsid w:val="124C6165"/>
    <w:rsid w:val="12971BF6"/>
    <w:rsid w:val="1299717F"/>
    <w:rsid w:val="12BB0862"/>
    <w:rsid w:val="12F6691D"/>
    <w:rsid w:val="13734957"/>
    <w:rsid w:val="137B3319"/>
    <w:rsid w:val="14146D4E"/>
    <w:rsid w:val="147A532B"/>
    <w:rsid w:val="14890003"/>
    <w:rsid w:val="14BE2E28"/>
    <w:rsid w:val="14DB4197"/>
    <w:rsid w:val="154A73F4"/>
    <w:rsid w:val="159D7523"/>
    <w:rsid w:val="15BE749A"/>
    <w:rsid w:val="15C36A0C"/>
    <w:rsid w:val="15D86341"/>
    <w:rsid w:val="164C2CF7"/>
    <w:rsid w:val="178D45D6"/>
    <w:rsid w:val="17C36FE9"/>
    <w:rsid w:val="17F65A81"/>
    <w:rsid w:val="180350FE"/>
    <w:rsid w:val="181A435C"/>
    <w:rsid w:val="18AD3F21"/>
    <w:rsid w:val="18E10DFE"/>
    <w:rsid w:val="18F14F54"/>
    <w:rsid w:val="193006AE"/>
    <w:rsid w:val="19324427"/>
    <w:rsid w:val="194806F9"/>
    <w:rsid w:val="19864975"/>
    <w:rsid w:val="19BE69C2"/>
    <w:rsid w:val="19CE23A9"/>
    <w:rsid w:val="1A361CF4"/>
    <w:rsid w:val="1AC90DBB"/>
    <w:rsid w:val="1AE208C4"/>
    <w:rsid w:val="1AED2CFB"/>
    <w:rsid w:val="1B2D1349"/>
    <w:rsid w:val="1B6F46D1"/>
    <w:rsid w:val="1B815474"/>
    <w:rsid w:val="1C5635C6"/>
    <w:rsid w:val="1C5E1496"/>
    <w:rsid w:val="1C7D00AF"/>
    <w:rsid w:val="1D0936F0"/>
    <w:rsid w:val="1D1C3424"/>
    <w:rsid w:val="1D9308BD"/>
    <w:rsid w:val="1DC1221D"/>
    <w:rsid w:val="1E37428D"/>
    <w:rsid w:val="1E707F7D"/>
    <w:rsid w:val="1E761339"/>
    <w:rsid w:val="1E917E41"/>
    <w:rsid w:val="1FC658C9"/>
    <w:rsid w:val="1FC67261"/>
    <w:rsid w:val="1FDA1374"/>
    <w:rsid w:val="1FE8583F"/>
    <w:rsid w:val="20A21E92"/>
    <w:rsid w:val="20B00A53"/>
    <w:rsid w:val="20B0781E"/>
    <w:rsid w:val="214967B1"/>
    <w:rsid w:val="21C347B6"/>
    <w:rsid w:val="21E5472C"/>
    <w:rsid w:val="220B3A67"/>
    <w:rsid w:val="22192627"/>
    <w:rsid w:val="222F3BF9"/>
    <w:rsid w:val="22DA1DB7"/>
    <w:rsid w:val="23447230"/>
    <w:rsid w:val="23484E66"/>
    <w:rsid w:val="23636580"/>
    <w:rsid w:val="23844C80"/>
    <w:rsid w:val="23906919"/>
    <w:rsid w:val="23CE7442"/>
    <w:rsid w:val="23E834C1"/>
    <w:rsid w:val="24172B97"/>
    <w:rsid w:val="24661D71"/>
    <w:rsid w:val="24C06D8A"/>
    <w:rsid w:val="24D97E4C"/>
    <w:rsid w:val="24F84C31"/>
    <w:rsid w:val="24FB6014"/>
    <w:rsid w:val="2518165B"/>
    <w:rsid w:val="25247A22"/>
    <w:rsid w:val="256D3FEC"/>
    <w:rsid w:val="256E6BC7"/>
    <w:rsid w:val="25757B75"/>
    <w:rsid w:val="258C4EBE"/>
    <w:rsid w:val="25B14925"/>
    <w:rsid w:val="25E101FD"/>
    <w:rsid w:val="25F12096"/>
    <w:rsid w:val="25FC2044"/>
    <w:rsid w:val="26061115"/>
    <w:rsid w:val="261834F7"/>
    <w:rsid w:val="261B6D15"/>
    <w:rsid w:val="26942D94"/>
    <w:rsid w:val="269609D7"/>
    <w:rsid w:val="27533EE6"/>
    <w:rsid w:val="27955DFF"/>
    <w:rsid w:val="27BF157B"/>
    <w:rsid w:val="27C623BA"/>
    <w:rsid w:val="27EA020A"/>
    <w:rsid w:val="28C66939"/>
    <w:rsid w:val="28CA68B9"/>
    <w:rsid w:val="28D51FB8"/>
    <w:rsid w:val="29220014"/>
    <w:rsid w:val="294A1318"/>
    <w:rsid w:val="296F5223"/>
    <w:rsid w:val="29752839"/>
    <w:rsid w:val="29CD221F"/>
    <w:rsid w:val="2A296C05"/>
    <w:rsid w:val="2A2E0C3A"/>
    <w:rsid w:val="2A302888"/>
    <w:rsid w:val="2A375D41"/>
    <w:rsid w:val="2AEC6B2B"/>
    <w:rsid w:val="2AFE23BA"/>
    <w:rsid w:val="2B2A7653"/>
    <w:rsid w:val="2B4C53AA"/>
    <w:rsid w:val="2BDD6474"/>
    <w:rsid w:val="2C063C1D"/>
    <w:rsid w:val="2C444745"/>
    <w:rsid w:val="2C492802"/>
    <w:rsid w:val="2C4A3014"/>
    <w:rsid w:val="2C695F59"/>
    <w:rsid w:val="2C714E0E"/>
    <w:rsid w:val="2C862667"/>
    <w:rsid w:val="2C9C1E8B"/>
    <w:rsid w:val="2CBA0563"/>
    <w:rsid w:val="2D040860"/>
    <w:rsid w:val="2D42144F"/>
    <w:rsid w:val="2D7626DC"/>
    <w:rsid w:val="2D960060"/>
    <w:rsid w:val="2DFE26D1"/>
    <w:rsid w:val="2E734FBB"/>
    <w:rsid w:val="2EBF6305"/>
    <w:rsid w:val="2ED81174"/>
    <w:rsid w:val="2F4232B2"/>
    <w:rsid w:val="2F6F3887"/>
    <w:rsid w:val="2F7F346C"/>
    <w:rsid w:val="2F880DEC"/>
    <w:rsid w:val="2F954E96"/>
    <w:rsid w:val="2F963509"/>
    <w:rsid w:val="2FA069B3"/>
    <w:rsid w:val="2FAD0853"/>
    <w:rsid w:val="2FC71915"/>
    <w:rsid w:val="2FCF1EA4"/>
    <w:rsid w:val="2FE9188B"/>
    <w:rsid w:val="301663F8"/>
    <w:rsid w:val="305E56A9"/>
    <w:rsid w:val="30713946"/>
    <w:rsid w:val="309C4B4F"/>
    <w:rsid w:val="30F85AFE"/>
    <w:rsid w:val="312D21AD"/>
    <w:rsid w:val="317C04DD"/>
    <w:rsid w:val="319544E8"/>
    <w:rsid w:val="31B732C3"/>
    <w:rsid w:val="31F6374C"/>
    <w:rsid w:val="31F97D80"/>
    <w:rsid w:val="3240775C"/>
    <w:rsid w:val="32707C56"/>
    <w:rsid w:val="32A0200E"/>
    <w:rsid w:val="32E620B2"/>
    <w:rsid w:val="32F0359F"/>
    <w:rsid w:val="337D7CD6"/>
    <w:rsid w:val="338D077F"/>
    <w:rsid w:val="33C70EE2"/>
    <w:rsid w:val="33F7209D"/>
    <w:rsid w:val="34496D9C"/>
    <w:rsid w:val="344A041F"/>
    <w:rsid w:val="347A51A8"/>
    <w:rsid w:val="34930017"/>
    <w:rsid w:val="34D36666"/>
    <w:rsid w:val="34F860CC"/>
    <w:rsid w:val="357E1EAF"/>
    <w:rsid w:val="35831E3A"/>
    <w:rsid w:val="35B37782"/>
    <w:rsid w:val="35D408E8"/>
    <w:rsid w:val="368F480F"/>
    <w:rsid w:val="37976071"/>
    <w:rsid w:val="383C0EF4"/>
    <w:rsid w:val="385950D4"/>
    <w:rsid w:val="38FE5A9A"/>
    <w:rsid w:val="3922793F"/>
    <w:rsid w:val="399D36E6"/>
    <w:rsid w:val="3A39082A"/>
    <w:rsid w:val="3A844D99"/>
    <w:rsid w:val="3B65074F"/>
    <w:rsid w:val="3BA50630"/>
    <w:rsid w:val="3C3B6FB3"/>
    <w:rsid w:val="3CEE4131"/>
    <w:rsid w:val="3D6A7D83"/>
    <w:rsid w:val="3DB72285"/>
    <w:rsid w:val="3DD551FD"/>
    <w:rsid w:val="3DDD786A"/>
    <w:rsid w:val="3EA23C86"/>
    <w:rsid w:val="3EA55BAC"/>
    <w:rsid w:val="3F0E2883"/>
    <w:rsid w:val="3F221C11"/>
    <w:rsid w:val="3F877494"/>
    <w:rsid w:val="3FFC9F92"/>
    <w:rsid w:val="405A70E9"/>
    <w:rsid w:val="40754A75"/>
    <w:rsid w:val="407A652F"/>
    <w:rsid w:val="408829FA"/>
    <w:rsid w:val="40BC4452"/>
    <w:rsid w:val="40F63E08"/>
    <w:rsid w:val="41036525"/>
    <w:rsid w:val="414937AD"/>
    <w:rsid w:val="417967E7"/>
    <w:rsid w:val="41C23CEA"/>
    <w:rsid w:val="420D690D"/>
    <w:rsid w:val="425C413F"/>
    <w:rsid w:val="425F778B"/>
    <w:rsid w:val="426D1281"/>
    <w:rsid w:val="426D5897"/>
    <w:rsid w:val="429D02B3"/>
    <w:rsid w:val="43106CD7"/>
    <w:rsid w:val="43266FF3"/>
    <w:rsid w:val="4346094B"/>
    <w:rsid w:val="4379487C"/>
    <w:rsid w:val="442A4A45"/>
    <w:rsid w:val="444E5D09"/>
    <w:rsid w:val="449D459A"/>
    <w:rsid w:val="44D3415D"/>
    <w:rsid w:val="45140D01"/>
    <w:rsid w:val="4585505F"/>
    <w:rsid w:val="46401681"/>
    <w:rsid w:val="465D66D7"/>
    <w:rsid w:val="46CE4EDF"/>
    <w:rsid w:val="47182D87"/>
    <w:rsid w:val="479B63D3"/>
    <w:rsid w:val="47CC6F8D"/>
    <w:rsid w:val="48104EC7"/>
    <w:rsid w:val="48142D51"/>
    <w:rsid w:val="48345216"/>
    <w:rsid w:val="483671E0"/>
    <w:rsid w:val="483D40CA"/>
    <w:rsid w:val="484336AB"/>
    <w:rsid w:val="4871215B"/>
    <w:rsid w:val="48D45BE0"/>
    <w:rsid w:val="48E00EFA"/>
    <w:rsid w:val="49523BA5"/>
    <w:rsid w:val="49FE5ADB"/>
    <w:rsid w:val="4A665FF3"/>
    <w:rsid w:val="4ABB52C8"/>
    <w:rsid w:val="4BB70638"/>
    <w:rsid w:val="4CB67C36"/>
    <w:rsid w:val="4D0745D0"/>
    <w:rsid w:val="4D987FF5"/>
    <w:rsid w:val="4DE165FD"/>
    <w:rsid w:val="4DEB281B"/>
    <w:rsid w:val="4E6525CD"/>
    <w:rsid w:val="4ECFFDBC"/>
    <w:rsid w:val="4F675ED1"/>
    <w:rsid w:val="4F7A5C04"/>
    <w:rsid w:val="4F895E47"/>
    <w:rsid w:val="4FA01002"/>
    <w:rsid w:val="50BB3A45"/>
    <w:rsid w:val="50DB6B76"/>
    <w:rsid w:val="50EF2622"/>
    <w:rsid w:val="51C445B7"/>
    <w:rsid w:val="51CD0A7D"/>
    <w:rsid w:val="51F633C5"/>
    <w:rsid w:val="52004F96"/>
    <w:rsid w:val="523C53F3"/>
    <w:rsid w:val="52B70F1D"/>
    <w:rsid w:val="534478A8"/>
    <w:rsid w:val="53594454"/>
    <w:rsid w:val="539179C0"/>
    <w:rsid w:val="53D572C3"/>
    <w:rsid w:val="54C55B73"/>
    <w:rsid w:val="54FB1595"/>
    <w:rsid w:val="55F91FDB"/>
    <w:rsid w:val="5661367A"/>
    <w:rsid w:val="567F4D79"/>
    <w:rsid w:val="57574A7D"/>
    <w:rsid w:val="578C1931"/>
    <w:rsid w:val="57A85A11"/>
    <w:rsid w:val="58420774"/>
    <w:rsid w:val="5847689F"/>
    <w:rsid w:val="586616BE"/>
    <w:rsid w:val="58B00E4B"/>
    <w:rsid w:val="58F829CC"/>
    <w:rsid w:val="591744C4"/>
    <w:rsid w:val="594554D5"/>
    <w:rsid w:val="597215D6"/>
    <w:rsid w:val="59946AF0"/>
    <w:rsid w:val="5A0031AA"/>
    <w:rsid w:val="5A2E5F69"/>
    <w:rsid w:val="5A38583A"/>
    <w:rsid w:val="5A5F4374"/>
    <w:rsid w:val="5AF54CD9"/>
    <w:rsid w:val="5B631C42"/>
    <w:rsid w:val="5B877468"/>
    <w:rsid w:val="5B982433"/>
    <w:rsid w:val="5BCB2E38"/>
    <w:rsid w:val="5BD82630"/>
    <w:rsid w:val="5BDD0C1A"/>
    <w:rsid w:val="5C0F5926"/>
    <w:rsid w:val="5C4C6B7A"/>
    <w:rsid w:val="5C5020F2"/>
    <w:rsid w:val="5C643F86"/>
    <w:rsid w:val="5CAC7619"/>
    <w:rsid w:val="5CB81803"/>
    <w:rsid w:val="5CCC4B2F"/>
    <w:rsid w:val="5D6E7153"/>
    <w:rsid w:val="5D8B19CF"/>
    <w:rsid w:val="5DCD1034"/>
    <w:rsid w:val="5DCF35BF"/>
    <w:rsid w:val="5E624433"/>
    <w:rsid w:val="5E8620D6"/>
    <w:rsid w:val="5EC0115A"/>
    <w:rsid w:val="5EC21D3D"/>
    <w:rsid w:val="5ED46B69"/>
    <w:rsid w:val="5EE66E12"/>
    <w:rsid w:val="5F320029"/>
    <w:rsid w:val="5FD717CF"/>
    <w:rsid w:val="5FE12F54"/>
    <w:rsid w:val="6004440D"/>
    <w:rsid w:val="60433DF0"/>
    <w:rsid w:val="6059576C"/>
    <w:rsid w:val="61073070"/>
    <w:rsid w:val="61100C48"/>
    <w:rsid w:val="617C1CB0"/>
    <w:rsid w:val="6196517D"/>
    <w:rsid w:val="61E0223F"/>
    <w:rsid w:val="62353C0D"/>
    <w:rsid w:val="628071BB"/>
    <w:rsid w:val="62956339"/>
    <w:rsid w:val="62A56FE4"/>
    <w:rsid w:val="632779F9"/>
    <w:rsid w:val="63442359"/>
    <w:rsid w:val="63C96D02"/>
    <w:rsid w:val="63EE6769"/>
    <w:rsid w:val="645B0956"/>
    <w:rsid w:val="64805613"/>
    <w:rsid w:val="648275DD"/>
    <w:rsid w:val="64F733FB"/>
    <w:rsid w:val="65B200C0"/>
    <w:rsid w:val="6679056C"/>
    <w:rsid w:val="66C35725"/>
    <w:rsid w:val="66C57588"/>
    <w:rsid w:val="66D32372"/>
    <w:rsid w:val="66D954AE"/>
    <w:rsid w:val="66E4687E"/>
    <w:rsid w:val="66F50008"/>
    <w:rsid w:val="67112E9A"/>
    <w:rsid w:val="676C00D0"/>
    <w:rsid w:val="67851192"/>
    <w:rsid w:val="67E17007"/>
    <w:rsid w:val="68234108"/>
    <w:rsid w:val="683E7CBF"/>
    <w:rsid w:val="684A6664"/>
    <w:rsid w:val="68943C77"/>
    <w:rsid w:val="68A4574F"/>
    <w:rsid w:val="68A613C0"/>
    <w:rsid w:val="691E364C"/>
    <w:rsid w:val="69777215"/>
    <w:rsid w:val="69A04061"/>
    <w:rsid w:val="69D35CBB"/>
    <w:rsid w:val="6A0942FC"/>
    <w:rsid w:val="6A2447C0"/>
    <w:rsid w:val="6A2B7DCF"/>
    <w:rsid w:val="6A683D2A"/>
    <w:rsid w:val="6A95327B"/>
    <w:rsid w:val="6A9A1F14"/>
    <w:rsid w:val="6AAD2EDA"/>
    <w:rsid w:val="6B055400"/>
    <w:rsid w:val="6B6F63E1"/>
    <w:rsid w:val="6B881251"/>
    <w:rsid w:val="6B985938"/>
    <w:rsid w:val="6BF95CAB"/>
    <w:rsid w:val="6BFD29EC"/>
    <w:rsid w:val="6C092392"/>
    <w:rsid w:val="6C9D6844"/>
    <w:rsid w:val="6CB26586"/>
    <w:rsid w:val="6CC91B21"/>
    <w:rsid w:val="6CCD7863"/>
    <w:rsid w:val="6CDB7669"/>
    <w:rsid w:val="6D244FF6"/>
    <w:rsid w:val="6DB64717"/>
    <w:rsid w:val="6DFD7CD4"/>
    <w:rsid w:val="6E663ACB"/>
    <w:rsid w:val="6EBF78C0"/>
    <w:rsid w:val="6F18171F"/>
    <w:rsid w:val="6F761BCE"/>
    <w:rsid w:val="70390D6C"/>
    <w:rsid w:val="70A22DB5"/>
    <w:rsid w:val="70BF0B38"/>
    <w:rsid w:val="70F21646"/>
    <w:rsid w:val="7124712B"/>
    <w:rsid w:val="71695F81"/>
    <w:rsid w:val="71883B23"/>
    <w:rsid w:val="719E17CE"/>
    <w:rsid w:val="71FB277D"/>
    <w:rsid w:val="72006308"/>
    <w:rsid w:val="72031631"/>
    <w:rsid w:val="729D1813"/>
    <w:rsid w:val="72B76056"/>
    <w:rsid w:val="72DB0BDE"/>
    <w:rsid w:val="72E53AEF"/>
    <w:rsid w:val="72FB0CA2"/>
    <w:rsid w:val="7386076C"/>
    <w:rsid w:val="73BC75AA"/>
    <w:rsid w:val="73D94D40"/>
    <w:rsid w:val="744F320B"/>
    <w:rsid w:val="745F3497"/>
    <w:rsid w:val="74D03F70"/>
    <w:rsid w:val="75022074"/>
    <w:rsid w:val="753F6E24"/>
    <w:rsid w:val="75447EE7"/>
    <w:rsid w:val="767C19B2"/>
    <w:rsid w:val="767F2F04"/>
    <w:rsid w:val="76ED11BF"/>
    <w:rsid w:val="774C75D7"/>
    <w:rsid w:val="774E334F"/>
    <w:rsid w:val="775569C1"/>
    <w:rsid w:val="783329D3"/>
    <w:rsid w:val="78753437"/>
    <w:rsid w:val="789C633C"/>
    <w:rsid w:val="78D76235"/>
    <w:rsid w:val="79200D1B"/>
    <w:rsid w:val="79254583"/>
    <w:rsid w:val="79690E29"/>
    <w:rsid w:val="798245FC"/>
    <w:rsid w:val="79C63670"/>
    <w:rsid w:val="7A1268B5"/>
    <w:rsid w:val="7A4078C7"/>
    <w:rsid w:val="7B7FB5FE"/>
    <w:rsid w:val="7BCD518A"/>
    <w:rsid w:val="7CB77BE8"/>
    <w:rsid w:val="7CB974BC"/>
    <w:rsid w:val="7CBF6A6F"/>
    <w:rsid w:val="7CCD2F68"/>
    <w:rsid w:val="7D63567A"/>
    <w:rsid w:val="7DBF46FC"/>
    <w:rsid w:val="7DE9310C"/>
    <w:rsid w:val="7E5D0417"/>
    <w:rsid w:val="7EEB5927"/>
    <w:rsid w:val="7EEDFB8E"/>
    <w:rsid w:val="7EF02F3D"/>
    <w:rsid w:val="7FC71EF0"/>
    <w:rsid w:val="7FC95C68"/>
    <w:rsid w:val="7FDF35A5"/>
    <w:rsid w:val="7FE9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C52494C"/>
  <w15:docId w15:val="{FEB7DC48-6E58-4AA8-84A6-064FA3B86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iPriority="0" w:qFormat="1"/>
    <w:lsdException w:name="annotation text" w:semiHidden="1"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0">
    <w:name w:val="heading 1"/>
    <w:basedOn w:val="afff5"/>
    <w:next w:val="afff6"/>
    <w:link w:val="11"/>
    <w:qFormat/>
    <w:pPr>
      <w:keepNext/>
      <w:keepLines/>
      <w:spacing w:before="340" w:after="330" w:line="578" w:lineRule="auto"/>
      <w:outlineLvl w:val="0"/>
    </w:pPr>
    <w:rPr>
      <w:b/>
      <w:bCs/>
      <w:kern w:val="44"/>
      <w:sz w:val="44"/>
      <w:szCs w:val="44"/>
    </w:rPr>
  </w:style>
  <w:style w:type="paragraph" w:styleId="23">
    <w:name w:val="heading 2"/>
    <w:basedOn w:val="afff5"/>
    <w:next w:val="afff6"/>
    <w:link w:val="24"/>
    <w:qFormat/>
    <w:pPr>
      <w:keepNext/>
      <w:keepLines/>
      <w:spacing w:before="260" w:after="260" w:line="416" w:lineRule="auto"/>
      <w:outlineLvl w:val="1"/>
    </w:pPr>
    <w:rPr>
      <w:rFonts w:ascii="Arial" w:eastAsia="黑体" w:hAnsi="Arial"/>
      <w:b/>
      <w:bCs/>
      <w:sz w:val="32"/>
      <w:szCs w:val="32"/>
    </w:rPr>
  </w:style>
  <w:style w:type="paragraph" w:styleId="30">
    <w:name w:val="heading 3"/>
    <w:basedOn w:val="afff5"/>
    <w:next w:val="afff6"/>
    <w:link w:val="31"/>
    <w:qFormat/>
    <w:pPr>
      <w:keepNext/>
      <w:keepLines/>
      <w:spacing w:before="260" w:after="260" w:line="416" w:lineRule="auto"/>
      <w:outlineLvl w:val="2"/>
    </w:pPr>
    <w:rPr>
      <w:b/>
      <w:bCs/>
      <w:sz w:val="32"/>
      <w:szCs w:val="32"/>
    </w:rPr>
  </w:style>
  <w:style w:type="paragraph" w:styleId="40">
    <w:name w:val="heading 4"/>
    <w:basedOn w:val="afff5"/>
    <w:next w:val="afff5"/>
    <w:link w:val="41"/>
    <w:qFormat/>
    <w:pPr>
      <w:keepNext/>
      <w:keepLines/>
      <w:spacing w:before="280" w:after="290" w:line="376" w:lineRule="auto"/>
      <w:outlineLvl w:val="3"/>
    </w:pPr>
    <w:rPr>
      <w:rFonts w:ascii="Arial" w:eastAsia="黑体" w:hAnsi="Arial"/>
      <w:b/>
      <w:bCs/>
      <w:sz w:val="28"/>
      <w:szCs w:val="28"/>
    </w:rPr>
  </w:style>
  <w:style w:type="paragraph" w:styleId="50">
    <w:name w:val="heading 5"/>
    <w:basedOn w:val="afff5"/>
    <w:next w:val="afff6"/>
    <w:link w:val="51"/>
    <w:qFormat/>
    <w:pPr>
      <w:keepNext/>
      <w:keepLines/>
      <w:adjustRightInd/>
      <w:spacing w:before="280" w:after="290" w:line="376" w:lineRule="auto"/>
      <w:outlineLvl w:val="4"/>
    </w:pPr>
    <w:rPr>
      <w:b/>
      <w:bCs/>
      <w:sz w:val="28"/>
      <w:szCs w:val="28"/>
    </w:rPr>
  </w:style>
  <w:style w:type="paragraph" w:styleId="6">
    <w:name w:val="heading 6"/>
    <w:basedOn w:val="afff5"/>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afff6">
    <w:name w:val="Body Text"/>
    <w:basedOn w:val="afff5"/>
    <w:link w:val="afffa"/>
    <w:qFormat/>
    <w:pPr>
      <w:spacing w:line="300" w:lineRule="auto"/>
      <w:ind w:firstLineChars="200" w:firstLine="200"/>
    </w:pPr>
    <w:rPr>
      <w:rFonts w:ascii="Times New Roman" w:hAnsi="Times New Roman"/>
    </w:rPr>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b">
    <w:name w:val="Normal Indent"/>
    <w:basedOn w:val="afff5"/>
    <w:qFormat/>
    <w:pPr>
      <w:ind w:firstLine="420"/>
    </w:pPr>
  </w:style>
  <w:style w:type="paragraph" w:styleId="afffc">
    <w:name w:val="annotation text"/>
    <w:basedOn w:val="afff5"/>
    <w:uiPriority w:val="99"/>
    <w:semiHidden/>
    <w:unhideWhenUsed/>
    <w:qFormat/>
    <w:pPr>
      <w:jc w:val="left"/>
    </w:pPr>
  </w:style>
  <w:style w:type="paragraph" w:styleId="afffd">
    <w:name w:val="Body Text Indent"/>
    <w:basedOn w:val="afff5"/>
    <w:link w:val="afffe"/>
    <w:uiPriority w:val="99"/>
    <w:semiHidden/>
    <w:unhideWhenUsed/>
    <w:qFormat/>
    <w:pPr>
      <w:spacing w:after="120"/>
      <w:ind w:leftChars="200" w:left="4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TOC8">
    <w:name w:val="toc 8"/>
    <w:basedOn w:val="afff5"/>
    <w:next w:val="afff5"/>
    <w:autoRedefine/>
    <w:uiPriority w:val="39"/>
    <w:unhideWhenUsed/>
    <w:qFormat/>
    <w:pPr>
      <w:adjustRightInd/>
      <w:spacing w:line="240" w:lineRule="auto"/>
      <w:ind w:leftChars="1400" w:left="2940"/>
    </w:pPr>
    <w:rPr>
      <w:rFonts w:asciiTheme="minorHAnsi" w:eastAsiaTheme="minorEastAsia" w:hAnsiTheme="minorHAnsi" w:cstheme="minorBidi"/>
      <w:szCs w:val="22"/>
    </w:rPr>
  </w:style>
  <w:style w:type="paragraph" w:styleId="affff">
    <w:name w:val="Balloon Text"/>
    <w:basedOn w:val="afff5"/>
    <w:link w:val="affff0"/>
    <w:uiPriority w:val="99"/>
    <w:semiHidden/>
    <w:unhideWhenUsed/>
    <w:qFormat/>
    <w:rPr>
      <w:sz w:val="18"/>
      <w:szCs w:val="18"/>
    </w:rPr>
  </w:style>
  <w:style w:type="paragraph" w:styleId="affff1">
    <w:name w:val="footer"/>
    <w:basedOn w:val="afff5"/>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5"/>
    <w:link w:val="affff4"/>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5">
    <w:name w:val="footnote text"/>
    <w:basedOn w:val="afff5"/>
    <w:next w:val="afff5"/>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7">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TOC9">
    <w:name w:val="toc 9"/>
    <w:basedOn w:val="afff5"/>
    <w:next w:val="afff5"/>
    <w:autoRedefine/>
    <w:uiPriority w:val="39"/>
    <w:unhideWhenUsed/>
    <w:qFormat/>
    <w:pPr>
      <w:adjustRightInd/>
      <w:spacing w:line="240" w:lineRule="auto"/>
      <w:ind w:leftChars="1600" w:left="3360"/>
    </w:pPr>
    <w:rPr>
      <w:rFonts w:asciiTheme="minorHAnsi" w:eastAsiaTheme="minorEastAsia" w:hAnsiTheme="minorHAnsi" w:cstheme="minorBidi"/>
      <w:szCs w:val="22"/>
    </w:rPr>
  </w:style>
  <w:style w:type="paragraph" w:styleId="affff8">
    <w:name w:val="Normal (Web)"/>
    <w:basedOn w:val="afff5"/>
    <w:uiPriority w:val="99"/>
    <w:qFormat/>
    <w:pPr>
      <w:adjustRightInd/>
      <w:spacing w:line="240" w:lineRule="auto"/>
    </w:pPr>
    <w:rPr>
      <w:rFonts w:asciiTheme="minorHAnsi" w:eastAsiaTheme="minorEastAsia" w:hAnsiTheme="minorHAnsi" w:cstheme="minorBidi"/>
      <w:sz w:val="24"/>
      <w:szCs w:val="24"/>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paragraph" w:styleId="25">
    <w:name w:val="Body Text First Indent 2"/>
    <w:basedOn w:val="afffd"/>
    <w:link w:val="26"/>
    <w:uiPriority w:val="99"/>
    <w:unhideWhenUsed/>
    <w:qFormat/>
    <w:pPr>
      <w:ind w:firstLineChars="200" w:firstLine="420"/>
    </w:pPr>
  </w:style>
  <w:style w:type="table" w:styleId="affffb">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FollowedHyperlink"/>
    <w:basedOn w:val="afff7"/>
    <w:uiPriority w:val="99"/>
    <w:semiHidden/>
    <w:unhideWhenUsed/>
    <w:qFormat/>
    <w:rPr>
      <w:color w:val="954F72" w:themeColor="followedHyperlink"/>
      <w:u w:val="single"/>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1">
    <w:name w:val="标题 1 字符"/>
    <w:link w:val="10"/>
    <w:qFormat/>
    <w:rPr>
      <w:rFonts w:ascii="Times New Roman" w:eastAsia="宋体" w:hAnsi="Times New Roman" w:cs="Times New Roman"/>
      <w:b/>
      <w:bCs/>
      <w:kern w:val="44"/>
      <w:sz w:val="44"/>
      <w:szCs w:val="44"/>
    </w:rPr>
  </w:style>
  <w:style w:type="character" w:customStyle="1" w:styleId="affffa">
    <w:name w:val="标题 字符"/>
    <w:link w:val="affff9"/>
    <w:qFormat/>
    <w:rPr>
      <w:rFonts w:ascii="Arial" w:eastAsia="宋体" w:hAnsi="Arial" w:cs="Arial"/>
      <w:b/>
      <w:bCs/>
      <w:sz w:val="32"/>
      <w:szCs w:val="32"/>
    </w:rPr>
  </w:style>
  <w:style w:type="character" w:customStyle="1" w:styleId="24">
    <w:name w:val="标题 2 字符"/>
    <w:link w:val="23"/>
    <w:qFormat/>
    <w:rPr>
      <w:rFonts w:ascii="Arial" w:eastAsia="黑体" w:hAnsi="Arial" w:cs="Times New Roman"/>
      <w:b/>
      <w:bCs/>
      <w:sz w:val="32"/>
      <w:szCs w:val="32"/>
    </w:rPr>
  </w:style>
  <w:style w:type="character" w:customStyle="1" w:styleId="31">
    <w:name w:val="标题 3 字符"/>
    <w:link w:val="30"/>
    <w:qFormat/>
    <w:rPr>
      <w:rFonts w:ascii="Times New Roman" w:eastAsia="宋体" w:hAnsi="Times New Roman" w:cs="Times New Roman"/>
      <w:b/>
      <w:bCs/>
      <w:sz w:val="32"/>
      <w:szCs w:val="32"/>
    </w:rPr>
  </w:style>
  <w:style w:type="character" w:customStyle="1" w:styleId="afffe">
    <w:name w:val="正文文本缩进 字符"/>
    <w:basedOn w:val="afff7"/>
    <w:link w:val="afffd"/>
    <w:uiPriority w:val="99"/>
    <w:semiHidden/>
    <w:qFormat/>
    <w:rPr>
      <w:kern w:val="2"/>
      <w:sz w:val="21"/>
      <w:szCs w:val="21"/>
    </w:rPr>
  </w:style>
  <w:style w:type="character" w:customStyle="1" w:styleId="41">
    <w:name w:val="标题 4 字符"/>
    <w:link w:val="40"/>
    <w:qFormat/>
    <w:rPr>
      <w:rFonts w:ascii="Arial" w:eastAsia="黑体" w:hAnsi="Arial" w:cs="Times New Roman"/>
      <w:b/>
      <w:bCs/>
      <w:sz w:val="28"/>
      <w:szCs w:val="28"/>
    </w:rPr>
  </w:style>
  <w:style w:type="character" w:customStyle="1" w:styleId="51">
    <w:name w:val="标题 5 字符"/>
    <w:link w:val="50"/>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4">
    <w:name w:val="页眉 字符"/>
    <w:link w:val="affff3"/>
    <w:qFormat/>
    <w:rPr>
      <w:rFonts w:ascii="Times New Roman" w:eastAsia="宋体" w:hAnsi="Times New Roman" w:cs="Times New Roman"/>
      <w:sz w:val="18"/>
      <w:szCs w:val="18"/>
    </w:rPr>
  </w:style>
  <w:style w:type="character" w:customStyle="1" w:styleId="affff2">
    <w:name w:val="页脚 字符"/>
    <w:link w:val="affff1"/>
    <w:uiPriority w:val="99"/>
    <w:qFormat/>
    <w:rPr>
      <w:rFonts w:ascii="宋体" w:eastAsia="宋体" w:hAnsi="Times New Roman" w:cs="Times New Roman"/>
      <w:sz w:val="18"/>
      <w:szCs w:val="18"/>
    </w:rPr>
  </w:style>
  <w:style w:type="character" w:customStyle="1" w:styleId="affff0">
    <w:name w:val="批注框文本 字符"/>
    <w:link w:val="affff"/>
    <w:uiPriority w:val="99"/>
    <w:semiHidden/>
    <w:qFormat/>
    <w:rPr>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afterLines="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6"/>
    <w:qFormat/>
    <w:pPr>
      <w:numPr>
        <w:numId w:val="7"/>
      </w:numPr>
      <w:tabs>
        <w:tab w:val="left" w:pos="6406"/>
      </w:tabs>
      <w:spacing w:before="220" w:after="320"/>
      <w:jc w:val="center"/>
      <w:outlineLvl w:val="0"/>
    </w:pPr>
    <w:rPr>
      <w:rFonts w:ascii="黑体" w:eastAsia="黑体"/>
      <w:sz w:val="21"/>
    </w:rPr>
  </w:style>
  <w:style w:type="character" w:customStyle="1" w:styleId="afffa">
    <w:name w:val="正文文本 字符"/>
    <w:link w:val="afff6"/>
    <w:qFormat/>
    <w:rPr>
      <w:rFonts w:ascii="Times New Roman" w:hAnsi="Times New Roman"/>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pPr>
  </w:style>
  <w:style w:type="paragraph" w:customStyle="1" w:styleId="afffffff">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a"/>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afterLines="50"/>
      <w:jc w:val="both"/>
      <w:outlineLvl w:val="4"/>
    </w:pPr>
    <w:rPr>
      <w:rFonts w:ascii="黑体" w:eastAsia="黑体"/>
      <w:sz w:val="21"/>
    </w:rPr>
  </w:style>
  <w:style w:type="character" w:customStyle="1" w:styleId="affff6">
    <w:name w:val="脚注文本 字符"/>
    <w:link w:val="affff5"/>
    <w:semiHidden/>
    <w:qFormat/>
    <w:rPr>
      <w:rFonts w:ascii="宋体" w:eastAsia="宋体" w:hAnsi="Times New Roman" w:cs="Times New Roman"/>
      <w:sz w:val="18"/>
      <w:szCs w:val="18"/>
    </w:rPr>
  </w:style>
  <w:style w:type="paragraph" w:customStyle="1" w:styleId="afffffff1">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afterLines="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afterLines="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afterLines="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afterLines="0"/>
      <w:outlineLvl w:val="9"/>
    </w:pPr>
    <w:rPr>
      <w:rFonts w:ascii="宋体" w:eastAsia="宋体"/>
    </w:rPr>
  </w:style>
  <w:style w:type="paragraph" w:customStyle="1" w:styleId="afffffffff4">
    <w:name w:val="标准文件_五级无标题"/>
    <w:basedOn w:val="afff1"/>
    <w:qFormat/>
    <w:pPr>
      <w:spacing w:beforeLines="0" w:afterLines="0"/>
      <w:outlineLvl w:val="9"/>
    </w:pPr>
    <w:rPr>
      <w:rFonts w:ascii="宋体" w:eastAsia="宋体"/>
    </w:rPr>
  </w:style>
  <w:style w:type="paragraph" w:customStyle="1" w:styleId="afffffffff5">
    <w:name w:val="标准文件_三级无标题"/>
    <w:basedOn w:val="afff"/>
    <w:qFormat/>
    <w:pPr>
      <w:spacing w:beforeLines="0" w:afterLines="0"/>
      <w:outlineLvl w:val="9"/>
    </w:pPr>
    <w:rPr>
      <w:rFonts w:ascii="宋体" w:eastAsia="宋体"/>
    </w:rPr>
  </w:style>
  <w:style w:type="paragraph" w:customStyle="1" w:styleId="afffffffff6">
    <w:name w:val="标准文件_二级无标题"/>
    <w:basedOn w:val="affe"/>
    <w:qFormat/>
    <w:pPr>
      <w:spacing w:beforeLines="0" w:afterLines="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spacing w:line="300" w:lineRule="auto"/>
      <w:ind w:left="850" w:hanging="425"/>
      <w:jc w:val="both"/>
    </w:pPr>
    <w:rPr>
      <w:rFonts w:ascii="宋体" w:hAns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7"/>
    <w:uiPriority w:val="99"/>
    <w:semiHidden/>
    <w:qFormat/>
    <w:rPr>
      <w:color w:val="808080"/>
    </w:rPr>
  </w:style>
  <w:style w:type="paragraph" w:customStyle="1" w:styleId="2">
    <w:name w:val="标准文件_二级项2"/>
    <w:basedOn w:val="afffffa"/>
    <w:qFormat/>
    <w:pPr>
      <w:numPr>
        <w:ilvl w:val="1"/>
        <w:numId w:val="21"/>
      </w:numPr>
      <w:tabs>
        <w:tab w:val="left" w:pos="851"/>
      </w:tabs>
      <w:ind w:firstLineChars="0" w:firstLine="0"/>
    </w:pPr>
  </w:style>
  <w:style w:type="paragraph" w:customStyle="1" w:styleId="22">
    <w:name w:val="标准文件_三级项2"/>
    <w:basedOn w:val="afffffa"/>
    <w:qFormat/>
    <w:pPr>
      <w:numPr>
        <w:numId w:val="30"/>
      </w:numPr>
      <w:spacing w:line="300" w:lineRule="exact"/>
      <w:ind w:left="1276" w:firstLineChars="0" w:hanging="425"/>
    </w:pPr>
    <w:rPr>
      <w:rFonts w:ascii="Times New Roman"/>
    </w:rPr>
  </w:style>
  <w:style w:type="paragraph" w:customStyle="1" w:styleId="21">
    <w:name w:val="标准文件_一级项2"/>
    <w:basedOn w:val="afffffa"/>
    <w:qFormat/>
    <w:pPr>
      <w:numPr>
        <w:numId w:val="31"/>
      </w:numPr>
      <w:spacing w:line="300" w:lineRule="exact"/>
      <w:ind w:left="1271" w:firstLineChars="0" w:hanging="42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7"/>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afterLines="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afterLines="0" w:line="276" w:lineRule="auto"/>
      <w:outlineLvl w:val="9"/>
    </w:pPr>
    <w:rPr>
      <w:rFonts w:ascii="宋体" w:eastAsia="宋体"/>
    </w:rPr>
  </w:style>
  <w:style w:type="paragraph" w:customStyle="1" w:styleId="affffffffffe">
    <w:name w:val="标准文件_附录二级无标题"/>
    <w:basedOn w:val="aff5"/>
    <w:qFormat/>
    <w:pPr>
      <w:spacing w:beforeLines="0" w:afterLines="0" w:line="276" w:lineRule="auto"/>
      <w:outlineLvl w:val="9"/>
    </w:pPr>
    <w:rPr>
      <w:rFonts w:ascii="宋体" w:eastAsia="宋体"/>
    </w:rPr>
  </w:style>
  <w:style w:type="paragraph" w:customStyle="1" w:styleId="afffffffffff">
    <w:name w:val="标准文件_附录三级无标题"/>
    <w:basedOn w:val="aff6"/>
    <w:qFormat/>
    <w:pPr>
      <w:spacing w:beforeLines="0" w:afterLines="0" w:line="276" w:lineRule="auto"/>
      <w:outlineLvl w:val="9"/>
    </w:pPr>
    <w:rPr>
      <w:rFonts w:ascii="宋体" w:eastAsia="宋体"/>
    </w:rPr>
  </w:style>
  <w:style w:type="paragraph" w:customStyle="1" w:styleId="afffffffffff0">
    <w:name w:val="标准文件_附录四级无标题"/>
    <w:basedOn w:val="aff7"/>
    <w:qFormat/>
    <w:pPr>
      <w:spacing w:beforeLines="0" w:afterLines="0" w:line="276" w:lineRule="auto"/>
      <w:outlineLvl w:val="9"/>
    </w:pPr>
    <w:rPr>
      <w:rFonts w:ascii="宋体" w:eastAsia="宋体"/>
    </w:rPr>
  </w:style>
  <w:style w:type="paragraph" w:customStyle="1" w:styleId="afffffffffff1">
    <w:name w:val="标准文件_附录五级无标题"/>
    <w:basedOn w:val="aff8"/>
    <w:qFormat/>
    <w:pPr>
      <w:spacing w:beforeLines="0" w:afterLines="0" w:line="276" w:lineRule="auto"/>
      <w:outlineLvl w:val="9"/>
    </w:pPr>
    <w:rPr>
      <w:rFonts w:ascii="宋体" w:eastAsia="宋体"/>
    </w:rPr>
  </w:style>
  <w:style w:type="paragraph" w:customStyle="1" w:styleId="afffffffffff2">
    <w:name w:val="标准文件_引言一级无标题"/>
    <w:basedOn w:val="a7"/>
    <w:next w:val="afffffa"/>
    <w:qFormat/>
    <w:pPr>
      <w:spacing w:beforeLines="0" w:afterLines="0" w:line="276" w:lineRule="auto"/>
    </w:pPr>
    <w:rPr>
      <w:rFonts w:ascii="宋体" w:eastAsia="宋体"/>
    </w:rPr>
  </w:style>
  <w:style w:type="paragraph" w:customStyle="1" w:styleId="afffffffffff3">
    <w:name w:val="标准文件_引言二级无标题"/>
    <w:basedOn w:val="a8"/>
    <w:next w:val="afffffa"/>
    <w:qFormat/>
    <w:pPr>
      <w:spacing w:beforeLines="0" w:afterLines="0" w:line="276" w:lineRule="auto"/>
    </w:pPr>
    <w:rPr>
      <w:rFonts w:ascii="宋体" w:eastAsia="宋体"/>
    </w:rPr>
  </w:style>
  <w:style w:type="paragraph" w:customStyle="1" w:styleId="afffffffffff4">
    <w:name w:val="标准文件_引言三级无标题"/>
    <w:basedOn w:val="a9"/>
    <w:next w:val="afffffa"/>
    <w:qFormat/>
    <w:pPr>
      <w:spacing w:beforeLines="0" w:afterLines="0" w:line="276" w:lineRule="auto"/>
    </w:pPr>
    <w:rPr>
      <w:rFonts w:ascii="宋体" w:eastAsia="宋体"/>
    </w:rPr>
  </w:style>
  <w:style w:type="paragraph" w:customStyle="1" w:styleId="afffffffffff5">
    <w:name w:val="标准文件_引言四级无标题"/>
    <w:basedOn w:val="aa"/>
    <w:next w:val="afffffa"/>
    <w:qFormat/>
    <w:pPr>
      <w:spacing w:beforeLines="0" w:afterLines="0" w:line="276" w:lineRule="auto"/>
    </w:pPr>
    <w:rPr>
      <w:rFonts w:ascii="宋体" w:eastAsia="宋体"/>
    </w:rPr>
  </w:style>
  <w:style w:type="paragraph" w:customStyle="1" w:styleId="afffffffffff6">
    <w:name w:val="标准文件_引言五级无标题"/>
    <w:basedOn w:val="ab"/>
    <w:next w:val="afffffa"/>
    <w:qFormat/>
    <w:pPr>
      <w:spacing w:beforeLines="0" w:afterLines="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7"/>
    <w:qFormat/>
    <w:rPr>
      <w:rFonts w:ascii="黑体" w:eastAsia="黑体"/>
      <w:spacing w:val="85"/>
      <w:w w:val="100"/>
      <w:position w:val="3"/>
      <w:sz w:val="28"/>
      <w:szCs w:val="28"/>
    </w:rPr>
  </w:style>
  <w:style w:type="table" w:customStyle="1" w:styleId="13">
    <w:name w:val="网格型1"/>
    <w:basedOn w:val="afff8"/>
    <w:uiPriority w:val="3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正文文本首行缩进 2 字符"/>
    <w:basedOn w:val="afffe"/>
    <w:link w:val="25"/>
    <w:uiPriority w:val="99"/>
    <w:qFormat/>
    <w:rPr>
      <w:kern w:val="2"/>
      <w:sz w:val="21"/>
      <w:szCs w:val="21"/>
    </w:rPr>
  </w:style>
  <w:style w:type="paragraph" w:customStyle="1" w:styleId="27">
    <w:name w:val="封面标准号2"/>
    <w:qFormat/>
    <w:pPr>
      <w:framePr w:w="9140" w:h="1242" w:hSpace="284" w:wrap="around" w:vAnchor="page" w:hAnchor="page" w:x="1645" w:y="2910" w:anchorLock="1"/>
      <w:spacing w:before="357" w:line="280" w:lineRule="exact"/>
      <w:jc w:val="right"/>
    </w:pPr>
    <w:rPr>
      <w:rFonts w:ascii="黑体" w:eastAsia="黑体"/>
      <w:sz w:val="28"/>
      <w:szCs w:val="28"/>
    </w:rPr>
  </w:style>
  <w:style w:type="character" w:customStyle="1" w:styleId="fontstyle01">
    <w:name w:val="fontstyle01"/>
    <w:basedOn w:val="afff7"/>
    <w:qFormat/>
    <w:rPr>
      <w:rFonts w:ascii="宋体" w:eastAsia="宋体" w:hAnsi="宋体" w:hint="eastAsia"/>
      <w:color w:val="000000"/>
      <w:sz w:val="22"/>
      <w:szCs w:val="22"/>
    </w:rPr>
  </w:style>
  <w:style w:type="character" w:customStyle="1" w:styleId="fontstyle21">
    <w:name w:val="fontstyle21"/>
    <w:basedOn w:val="afff7"/>
    <w:qFormat/>
    <w:rPr>
      <w:rFonts w:ascii="Ebrima" w:hAnsi="Ebrima" w:hint="default"/>
      <w:color w:val="000000"/>
      <w:sz w:val="18"/>
      <w:szCs w:val="18"/>
    </w:rPr>
  </w:style>
  <w:style w:type="character" w:customStyle="1" w:styleId="fontstyle31">
    <w:name w:val="fontstyle31"/>
    <w:basedOn w:val="afff7"/>
    <w:qFormat/>
    <w:rPr>
      <w:rFonts w:ascii="E-BZ" w:hAnsi="E-BZ" w:hint="default"/>
      <w:color w:val="000000"/>
      <w:sz w:val="18"/>
      <w:szCs w:val="18"/>
    </w:rPr>
  </w:style>
  <w:style w:type="character" w:customStyle="1" w:styleId="fontstyle11">
    <w:name w:val="fontstyle11"/>
    <w:basedOn w:val="afff7"/>
    <w:qFormat/>
    <w:rPr>
      <w:rFonts w:ascii="KTJ0 + ZKKGBn-2" w:eastAsia="KTJ0 + ZKKGBn-2" w:hAnsi="KTJ0 + ZKKGBn-2" w:cs="KTJ0 + ZKKGBn-2"/>
      <w:color w:val="000000"/>
      <w:sz w:val="22"/>
      <w:szCs w:val="22"/>
    </w:rPr>
  </w:style>
  <w:style w:type="paragraph" w:styleId="affffffffffff">
    <w:name w:val="List Paragraph"/>
    <w:basedOn w:val="afff5"/>
    <w:uiPriority w:val="34"/>
    <w:qFormat/>
    <w:pPr>
      <w:ind w:firstLineChars="200" w:firstLine="420"/>
    </w:pPr>
  </w:style>
  <w:style w:type="character" w:customStyle="1" w:styleId="00000000-0000-0000-0000-0000000000011">
    <w:name w:val="_00000000-0000-0000-0000-000000000001_1"/>
    <w:uiPriority w:val="99"/>
    <w:qFormat/>
    <w:rPr>
      <w:rFonts w:cs="Verdana"/>
      <w:sz w:val="21"/>
      <w:szCs w:val="21"/>
    </w:rPr>
  </w:style>
  <w:style w:type="paragraph" w:customStyle="1" w:styleId="affffffffffff0">
    <w:name w:val="段落样式"/>
    <w:qFormat/>
    <w:pPr>
      <w:widowControl w:val="0"/>
      <w:autoSpaceDE w:val="0"/>
      <w:autoSpaceDN w:val="0"/>
      <w:adjustRightInd w:val="0"/>
    </w:pPr>
    <w:rPr>
      <w:rFonts w:ascii="Arial" w:eastAsiaTheme="minorEastAsia" w:hAnsi="Arial" w:cs="Arial"/>
      <w:sz w:val="24"/>
      <w:szCs w:val="24"/>
      <w:lang w:val="zh-CN"/>
    </w:rPr>
  </w:style>
  <w:style w:type="character" w:customStyle="1" w:styleId="14">
    <w:name w:val="不明显强调1"/>
    <w:basedOn w:val="afff7"/>
    <w:uiPriority w:val="19"/>
    <w:qFormat/>
    <w:rPr>
      <w:i/>
      <w:iCs/>
      <w:color w:val="404040" w:themeColor="text1" w:themeTint="BF"/>
    </w:rPr>
  </w:style>
  <w:style w:type="character" w:customStyle="1" w:styleId="15">
    <w:name w:val="未处理的提及1"/>
    <w:basedOn w:val="afff7"/>
    <w:uiPriority w:val="99"/>
    <w:semiHidden/>
    <w:unhideWhenUsed/>
    <w:qFormat/>
    <w:rPr>
      <w:color w:val="605E5C"/>
      <w:shd w:val="clear" w:color="auto" w:fill="E1DFDD"/>
    </w:rPr>
  </w:style>
  <w:style w:type="character" w:customStyle="1" w:styleId="author-margin">
    <w:name w:val="author-margin"/>
    <w:basedOn w:val="afff7"/>
    <w:qFormat/>
  </w:style>
  <w:style w:type="paragraph" w:customStyle="1" w:styleId="16">
    <w:name w:val="列表段落1"/>
    <w:basedOn w:val="afff5"/>
    <w:uiPriority w:val="34"/>
    <w:qFormat/>
    <w:pPr>
      <w:adjustRightInd/>
      <w:spacing w:line="240" w:lineRule="auto"/>
      <w:ind w:firstLineChars="200" w:firstLine="420"/>
    </w:pPr>
    <w:rPr>
      <w:rFonts w:asciiTheme="minorHAnsi" w:eastAsiaTheme="minorEastAsia" w:hAnsiTheme="minorHAnsi" w:cstheme="minorBidi"/>
      <w:szCs w:val="24"/>
    </w:rPr>
  </w:style>
  <w:style w:type="paragraph" w:customStyle="1" w:styleId="p1">
    <w:name w:val="p1"/>
    <w:basedOn w:val="afff5"/>
    <w:qFormat/>
    <w:pPr>
      <w:jc w:val="left"/>
    </w:pPr>
    <w:rPr>
      <w:rFonts w:ascii="Helvetica" w:eastAsia="Helvetica" w:hAnsi="Helvetica"/>
      <w:kern w:val="0"/>
      <w:sz w:val="24"/>
      <w:szCs w:val="24"/>
    </w:rPr>
  </w:style>
  <w:style w:type="paragraph" w:customStyle="1" w:styleId="17">
    <w:name w:val="修订1"/>
    <w:hidden/>
    <w:uiPriority w:val="99"/>
    <w:semiHidden/>
    <w:qFormat/>
    <w:rPr>
      <w:rFonts w:ascii="Calibri" w:hAnsi="Calibri"/>
      <w:kern w:val="2"/>
      <w:sz w:val="21"/>
      <w:szCs w:val="21"/>
    </w:rPr>
  </w:style>
  <w:style w:type="character" w:customStyle="1" w:styleId="28">
    <w:name w:val="未处理的提及2"/>
    <w:basedOn w:val="afff7"/>
    <w:uiPriority w:val="99"/>
    <w:semiHidden/>
    <w:unhideWhenUsed/>
    <w:qFormat/>
    <w:rPr>
      <w:color w:val="605E5C"/>
      <w:shd w:val="clear" w:color="auto" w:fill="E1DFDD"/>
    </w:rPr>
  </w:style>
  <w:style w:type="paragraph" w:customStyle="1" w:styleId="1">
    <w:name w:val="标准章1级"/>
    <w:basedOn w:val="10"/>
    <w:next w:val="25"/>
    <w:qFormat/>
    <w:pPr>
      <w:keepNext w:val="0"/>
      <w:keepLines w:val="0"/>
      <w:widowControl/>
      <w:numPr>
        <w:numId w:val="32"/>
      </w:numPr>
      <w:snapToGrid w:val="0"/>
      <w:spacing w:beforeLines="50" w:afterLines="50" w:line="240" w:lineRule="auto"/>
      <w:jc w:val="left"/>
    </w:pPr>
    <w:rPr>
      <w:rFonts w:ascii="黑体" w:eastAsia="黑体" w:hAnsi="Times New Roman"/>
      <w:b w:val="0"/>
      <w:bCs w:val="0"/>
      <w:kern w:val="0"/>
      <w:sz w:val="21"/>
      <w:szCs w:val="20"/>
    </w:rPr>
  </w:style>
  <w:style w:type="paragraph" w:customStyle="1" w:styleId="20">
    <w:name w:val="标准章2级"/>
    <w:basedOn w:val="1"/>
    <w:next w:val="afff5"/>
    <w:qFormat/>
    <w:pPr>
      <w:numPr>
        <w:ilvl w:val="1"/>
      </w:numPr>
      <w:outlineLvl w:val="1"/>
    </w:pPr>
  </w:style>
  <w:style w:type="paragraph" w:customStyle="1" w:styleId="3">
    <w:name w:val="标准章3级"/>
    <w:basedOn w:val="20"/>
    <w:next w:val="afff5"/>
    <w:qFormat/>
    <w:pPr>
      <w:numPr>
        <w:ilvl w:val="2"/>
      </w:numPr>
      <w:spacing w:beforeLines="0"/>
      <w:outlineLvl w:val="2"/>
    </w:pPr>
  </w:style>
  <w:style w:type="paragraph" w:customStyle="1" w:styleId="4">
    <w:name w:val="标准章4级"/>
    <w:basedOn w:val="3"/>
    <w:next w:val="afff5"/>
    <w:qFormat/>
    <w:pPr>
      <w:numPr>
        <w:ilvl w:val="3"/>
      </w:numPr>
      <w:ind w:left="709" w:hanging="709"/>
    </w:pPr>
  </w:style>
  <w:style w:type="paragraph" w:customStyle="1" w:styleId="5">
    <w:name w:val="标准章5级"/>
    <w:basedOn w:val="4"/>
    <w:next w:val="afff5"/>
    <w:qFormat/>
    <w:pPr>
      <w:numPr>
        <w:ilvl w:val="4"/>
      </w:numPr>
      <w:ind w:left="851" w:hanging="851"/>
    </w:pPr>
  </w:style>
  <w:style w:type="paragraph" w:customStyle="1" w:styleId="affffffffffff1">
    <w:name w:val="段"/>
    <w:link w:val="Char0"/>
    <w:qFormat/>
    <w:pPr>
      <w:autoSpaceDE w:val="0"/>
      <w:autoSpaceDN w:val="0"/>
      <w:ind w:firstLineChars="200" w:firstLine="200"/>
      <w:jc w:val="both"/>
    </w:pPr>
    <w:rPr>
      <w:rFonts w:ascii="宋体"/>
      <w:sz w:val="21"/>
    </w:rPr>
  </w:style>
  <w:style w:type="character" w:customStyle="1" w:styleId="Char0">
    <w:name w:val="段 Char"/>
    <w:basedOn w:val="afff7"/>
    <w:link w:val="affffffffffff1"/>
    <w:qFormat/>
    <w:rPr>
      <w:rFonts w:ascii="宋体"/>
      <w:sz w:val="21"/>
    </w:rPr>
  </w:style>
  <w:style w:type="paragraph" w:customStyle="1" w:styleId="affffffffffff2">
    <w:name w:val="终结线"/>
    <w:basedOn w:val="afff5"/>
    <w:qFormat/>
    <w:pPr>
      <w:framePr w:hSpace="181" w:vSpace="181" w:wrap="around" w:vAnchor="text" w:hAnchor="margin" w:xAlign="center" w:y="285"/>
      <w:adjustRightInd/>
      <w:spacing w:line="240" w:lineRule="auto"/>
    </w:pPr>
    <w:rPr>
      <w:rFonts w:ascii="Times New Roman" w:hAnsi="Times New Roman"/>
      <w:szCs w:val="24"/>
    </w:rPr>
  </w:style>
  <w:style w:type="character" w:customStyle="1" w:styleId="on">
    <w:name w:val="on"/>
    <w:basedOn w:val="afff7"/>
    <w:qFormat/>
    <w:rPr>
      <w:color w:val="FF2832"/>
    </w:rPr>
  </w:style>
  <w:style w:type="character" w:customStyle="1" w:styleId="num32">
    <w:name w:val="num32"/>
    <w:basedOn w:val="afff7"/>
    <w:qFormat/>
    <w:rPr>
      <w:color w:val="645A5A"/>
      <w:sz w:val="45"/>
      <w:szCs w:val="45"/>
    </w:rPr>
  </w:style>
  <w:style w:type="character" w:customStyle="1" w:styleId="first-child">
    <w:name w:val="first-child"/>
    <w:basedOn w:val="afff7"/>
    <w:qFormat/>
  </w:style>
  <w:style w:type="character" w:customStyle="1" w:styleId="gt">
    <w:name w:val="gt"/>
    <w:basedOn w:val="afff7"/>
    <w:qFormat/>
    <w:rPr>
      <w:color w:val="646464"/>
    </w:rPr>
  </w:style>
  <w:style w:type="character" w:customStyle="1" w:styleId="layui-layer-tabnow">
    <w:name w:val="layui-layer-tabnow"/>
    <w:basedOn w:val="afff7"/>
    <w:qFormat/>
    <w:rPr>
      <w:bdr w:val="single" w:sz="6" w:space="0" w:color="E6E6E6"/>
      <w:shd w:val="clear" w:color="auto" w:fill="FFFFFF"/>
    </w:rPr>
  </w:style>
  <w:style w:type="character" w:customStyle="1" w:styleId="iconyg">
    <w:name w:val="icon_yg"/>
    <w:basedOn w:val="afff7"/>
    <w:qFormat/>
    <w:rPr>
      <w:sz w:val="0"/>
      <w:szCs w:val="0"/>
    </w:rPr>
  </w:style>
  <w:style w:type="character" w:styleId="affffffffffff3">
    <w:name w:val="Unresolved Mention"/>
    <w:basedOn w:val="afff7"/>
    <w:uiPriority w:val="99"/>
    <w:semiHidden/>
    <w:unhideWhenUsed/>
    <w:rsid w:val="007E2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image" Target="media/image3.jpeg"/><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4821467A3B4DB589874826D41FF7B1"/>
        <w:category>
          <w:name w:val="常规"/>
          <w:gallery w:val="placeholder"/>
        </w:category>
        <w:types>
          <w:type w:val="bbPlcHdr"/>
        </w:types>
        <w:behaviors>
          <w:behavior w:val="content"/>
        </w:behaviors>
        <w:guid w:val="{ED57FAC5-0A60-452C-BD48-3EF878D541A9}"/>
      </w:docPartPr>
      <w:docPartBody>
        <w:p w:rsidR="00925408" w:rsidRDefault="00000000">
          <w:pPr>
            <w:pStyle w:val="4C4821467A3B4DB589874826D41FF7B1"/>
            <w:rPr>
              <w:rFonts w:hint="eastAsia"/>
            </w:rPr>
          </w:pPr>
          <w:r>
            <w:rPr>
              <w:rStyle w:val="a3"/>
              <w:rFonts w:hint="eastAsia"/>
            </w:rPr>
            <w:t>单击或点击此处输入文字。</w:t>
          </w:r>
        </w:p>
      </w:docPartBody>
    </w:docPart>
    <w:docPart>
      <w:docPartPr>
        <w:name w:val="5B1FC8F8F15B4B5A8F0A1EDDDBC0C351"/>
        <w:category>
          <w:name w:val="常规"/>
          <w:gallery w:val="placeholder"/>
        </w:category>
        <w:types>
          <w:type w:val="bbPlcHdr"/>
        </w:types>
        <w:behaviors>
          <w:behavior w:val="content"/>
        </w:behaviors>
        <w:guid w:val="{8B2D9ACC-9DBA-4287-AE45-9F77804CBAC2}"/>
      </w:docPartPr>
      <w:docPartBody>
        <w:p w:rsidR="00925408" w:rsidRDefault="00000000">
          <w:pPr>
            <w:pStyle w:val="5B1FC8F8F15B4B5A8F0A1EDDDBC0C351"/>
            <w:rPr>
              <w:rFonts w:hint="eastAsia"/>
            </w:rPr>
          </w:pPr>
          <w:r>
            <w:rPr>
              <w:rStyle w:val="a3"/>
              <w:rFonts w:hint="eastAsia"/>
            </w:rPr>
            <w:t>选择一项。</w:t>
          </w:r>
        </w:p>
      </w:docPartBody>
    </w:docPart>
    <w:docPart>
      <w:docPartPr>
        <w:name w:val="8991A396561441D297A413D4AC68AAB5"/>
        <w:category>
          <w:name w:val="常规"/>
          <w:gallery w:val="placeholder"/>
        </w:category>
        <w:types>
          <w:type w:val="bbPlcHdr"/>
        </w:types>
        <w:behaviors>
          <w:behavior w:val="content"/>
        </w:behaviors>
        <w:guid w:val="{1DEE6D36-1914-4EB9-9431-522866839365}"/>
      </w:docPartPr>
      <w:docPartBody>
        <w:p w:rsidR="00925408" w:rsidRDefault="00000000">
          <w:pPr>
            <w:pStyle w:val="8991A396561441D297A413D4AC68AAB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brima">
    <w:panose1 w:val="02000000000000000000"/>
    <w:charset w:val="00"/>
    <w:family w:val="auto"/>
    <w:pitch w:val="variable"/>
    <w:sig w:usb0="A000005F" w:usb1="02000041" w:usb2="00000800" w:usb3="00000000" w:csb0="00000093" w:csb1="00000000"/>
  </w:font>
  <w:font w:name="E-BZ">
    <w:altName w:val="Times New Roman"/>
    <w:charset w:val="00"/>
    <w:family w:val="auto"/>
    <w:pitch w:val="default"/>
  </w:font>
  <w:font w:name="KTJ0 + ZKKGBn-2">
    <w:altName w:val="Segoe Print"/>
    <w:charset w:val="00"/>
    <w:family w:val="auto"/>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7B01"/>
    <w:rsid w:val="000061A4"/>
    <w:rsid w:val="00021874"/>
    <w:rsid w:val="00046D78"/>
    <w:rsid w:val="00051D47"/>
    <w:rsid w:val="00062928"/>
    <w:rsid w:val="000B2A3F"/>
    <w:rsid w:val="001117C6"/>
    <w:rsid w:val="00156F87"/>
    <w:rsid w:val="00190E7A"/>
    <w:rsid w:val="00197343"/>
    <w:rsid w:val="001D4274"/>
    <w:rsid w:val="00227C25"/>
    <w:rsid w:val="00276D87"/>
    <w:rsid w:val="002C7BF8"/>
    <w:rsid w:val="002D2930"/>
    <w:rsid w:val="002F4C26"/>
    <w:rsid w:val="00342584"/>
    <w:rsid w:val="00356EAA"/>
    <w:rsid w:val="003866E0"/>
    <w:rsid w:val="00392CAB"/>
    <w:rsid w:val="004403AC"/>
    <w:rsid w:val="00466973"/>
    <w:rsid w:val="00484A61"/>
    <w:rsid w:val="00496C5C"/>
    <w:rsid w:val="004C0CCD"/>
    <w:rsid w:val="004C2F35"/>
    <w:rsid w:val="004F115C"/>
    <w:rsid w:val="00517213"/>
    <w:rsid w:val="00523AF4"/>
    <w:rsid w:val="0052507F"/>
    <w:rsid w:val="00537F3D"/>
    <w:rsid w:val="005862A8"/>
    <w:rsid w:val="005B4B2D"/>
    <w:rsid w:val="005F63E2"/>
    <w:rsid w:val="00630E39"/>
    <w:rsid w:val="006332AC"/>
    <w:rsid w:val="006374E0"/>
    <w:rsid w:val="00655D4C"/>
    <w:rsid w:val="0068113D"/>
    <w:rsid w:val="0069326D"/>
    <w:rsid w:val="006A658C"/>
    <w:rsid w:val="006E374B"/>
    <w:rsid w:val="00713113"/>
    <w:rsid w:val="0074762C"/>
    <w:rsid w:val="0077202F"/>
    <w:rsid w:val="007A67EB"/>
    <w:rsid w:val="007D5FB1"/>
    <w:rsid w:val="007E2723"/>
    <w:rsid w:val="007E5171"/>
    <w:rsid w:val="007E7662"/>
    <w:rsid w:val="007F4C26"/>
    <w:rsid w:val="008104D4"/>
    <w:rsid w:val="008123F7"/>
    <w:rsid w:val="008538DD"/>
    <w:rsid w:val="008679C4"/>
    <w:rsid w:val="008873D8"/>
    <w:rsid w:val="008A6FC3"/>
    <w:rsid w:val="008F3A82"/>
    <w:rsid w:val="00920C61"/>
    <w:rsid w:val="00925408"/>
    <w:rsid w:val="00941669"/>
    <w:rsid w:val="0094669E"/>
    <w:rsid w:val="00970FC4"/>
    <w:rsid w:val="00974965"/>
    <w:rsid w:val="009B340F"/>
    <w:rsid w:val="009D7B09"/>
    <w:rsid w:val="009E52D5"/>
    <w:rsid w:val="00A34F7D"/>
    <w:rsid w:val="00A665E0"/>
    <w:rsid w:val="00A939B0"/>
    <w:rsid w:val="00AB24C5"/>
    <w:rsid w:val="00AE0C8E"/>
    <w:rsid w:val="00B406F5"/>
    <w:rsid w:val="00B91066"/>
    <w:rsid w:val="00BB7B01"/>
    <w:rsid w:val="00BB7BCC"/>
    <w:rsid w:val="00BF4E73"/>
    <w:rsid w:val="00BF4F15"/>
    <w:rsid w:val="00C13CE7"/>
    <w:rsid w:val="00C23FE5"/>
    <w:rsid w:val="00C71B0B"/>
    <w:rsid w:val="00CA51FD"/>
    <w:rsid w:val="00CB157B"/>
    <w:rsid w:val="00D04771"/>
    <w:rsid w:val="00D0725D"/>
    <w:rsid w:val="00D1509D"/>
    <w:rsid w:val="00D428E4"/>
    <w:rsid w:val="00D56862"/>
    <w:rsid w:val="00D6522B"/>
    <w:rsid w:val="00D92CA7"/>
    <w:rsid w:val="00DC21D3"/>
    <w:rsid w:val="00DE4EFF"/>
    <w:rsid w:val="00DF2621"/>
    <w:rsid w:val="00E123FA"/>
    <w:rsid w:val="00E1573C"/>
    <w:rsid w:val="00EC5C69"/>
    <w:rsid w:val="00EF3FF1"/>
    <w:rsid w:val="00F04480"/>
    <w:rsid w:val="00F12F9A"/>
    <w:rsid w:val="00F35606"/>
    <w:rsid w:val="00F37AD9"/>
    <w:rsid w:val="00F618E2"/>
    <w:rsid w:val="00F72A6B"/>
    <w:rsid w:val="00FA5E44"/>
    <w:rsid w:val="00FE3020"/>
    <w:rsid w:val="00FE50FD"/>
    <w:rsid w:val="00FF4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C4821467A3B4DB589874826D41FF7B1">
    <w:name w:val="4C4821467A3B4DB589874826D41FF7B1"/>
    <w:qFormat/>
    <w:pPr>
      <w:widowControl w:val="0"/>
      <w:jc w:val="both"/>
    </w:pPr>
    <w:rPr>
      <w:kern w:val="2"/>
      <w:sz w:val="21"/>
      <w:szCs w:val="22"/>
    </w:rPr>
  </w:style>
  <w:style w:type="paragraph" w:customStyle="1" w:styleId="5B1FC8F8F15B4B5A8F0A1EDDDBC0C351">
    <w:name w:val="5B1FC8F8F15B4B5A8F0A1EDDDBC0C351"/>
    <w:qFormat/>
    <w:pPr>
      <w:widowControl w:val="0"/>
      <w:jc w:val="both"/>
    </w:pPr>
    <w:rPr>
      <w:kern w:val="2"/>
      <w:sz w:val="21"/>
      <w:szCs w:val="22"/>
    </w:rPr>
  </w:style>
  <w:style w:type="paragraph" w:customStyle="1" w:styleId="8991A396561441D297A413D4AC68AAB5">
    <w:name w:val="8991A396561441D297A413D4AC68AAB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46</Pages>
  <Words>5383</Words>
  <Characters>30687</Characters>
  <Application>Microsoft Office Word</Application>
  <DocSecurity>0</DocSecurity>
  <Lines>255</Lines>
  <Paragraphs>71</Paragraphs>
  <ScaleCrop>false</ScaleCrop>
  <Company>PCMI</Company>
  <LinksUpToDate>false</LinksUpToDate>
  <CharactersWithSpaces>35999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ASUS</dc:creator>
  <dc:description>NE.Bib</dc:description>
  <cp:lastModifiedBy>Hannah Chen</cp:lastModifiedBy>
  <cp:revision>15</cp:revision>
  <cp:lastPrinted>2024-01-22T09:24:00Z</cp:lastPrinted>
  <dcterms:created xsi:type="dcterms:W3CDTF">2025-08-21T21:28:00Z</dcterms:created>
  <dcterms:modified xsi:type="dcterms:W3CDTF">2025-08-21T23:40:00Z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28B3A702D7F64129990D7B9AA55BA4FB_13</vt:lpwstr>
  </property>
  <property fmtid="{D5CDD505-2E9C-101B-9397-08002B2CF9AE}" pid="16" name="KSOTemplateDocerSaveRecord">
    <vt:lpwstr>eyJoZGlkIjoiNzcyYTg3ZDgwNWI0YTBmZDNiMGE2YTE5MzEzMmE1OTYiLCJ1c2VySWQiOiI0MjgzNzAxMjIifQ==</vt:lpwstr>
  </property>
</Properties>
</file>